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A689" w14:textId="37488DFF" w:rsidR="00392886" w:rsidRPr="00612D2E" w:rsidRDefault="00392886" w:rsidP="00392886">
      <w:pPr>
        <w:rPr>
          <w:rFonts w:ascii="Arial" w:hAnsi="Arial" w:cs="Arial"/>
          <w:b/>
        </w:rPr>
      </w:pPr>
      <w:r>
        <w:rPr>
          <w:rFonts w:ascii="Arial" w:hAnsi="Arial" w:cs="Arial"/>
          <w:b/>
        </w:rPr>
        <w:t xml:space="preserve">Reedham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25CAC005" w14:textId="77777777" w:rsidR="00392886" w:rsidRDefault="00392886" w:rsidP="00392886">
      <w:pPr>
        <w:rPr>
          <w:rFonts w:ascii="Arial" w:hAnsi="Arial" w:cs="Arial"/>
          <w:b/>
        </w:rPr>
      </w:pPr>
      <w:r w:rsidRPr="00612D2E">
        <w:rPr>
          <w:rFonts w:ascii="Arial" w:hAnsi="Arial" w:cs="Arial"/>
          <w:b/>
        </w:rPr>
        <w:t>Examiner’s Clarification Note</w:t>
      </w:r>
    </w:p>
    <w:p w14:paraId="6E354905" w14:textId="77777777" w:rsidR="00392886" w:rsidRDefault="00392886" w:rsidP="00392886">
      <w:pPr>
        <w:rPr>
          <w:rFonts w:ascii="Arial" w:hAnsi="Arial" w:cs="Arial"/>
          <w:b/>
        </w:rPr>
      </w:pPr>
    </w:p>
    <w:p w14:paraId="0D3F306B" w14:textId="77777777" w:rsidR="00392886" w:rsidRDefault="00392886" w:rsidP="00392886">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4C31260D" w14:textId="77777777" w:rsidR="00392886" w:rsidRDefault="00392886" w:rsidP="00392886">
      <w:pPr>
        <w:jc w:val="both"/>
        <w:rPr>
          <w:rFonts w:ascii="Arial" w:hAnsi="Arial" w:cs="Arial"/>
          <w:b/>
          <w:i/>
        </w:rPr>
      </w:pPr>
      <w:r w:rsidRPr="00B424E2">
        <w:rPr>
          <w:rFonts w:ascii="Arial" w:hAnsi="Arial" w:cs="Arial"/>
          <w:b/>
          <w:i/>
        </w:rPr>
        <w:t>Initial Comments</w:t>
      </w:r>
    </w:p>
    <w:p w14:paraId="148DAEDF" w14:textId="77777777" w:rsidR="00392886" w:rsidRDefault="00392886" w:rsidP="00392886">
      <w:pPr>
        <w:jc w:val="both"/>
        <w:rPr>
          <w:rFonts w:ascii="Arial" w:hAnsi="Arial" w:cs="Arial"/>
        </w:rPr>
      </w:pPr>
      <w:r>
        <w:rPr>
          <w:rFonts w:ascii="Arial" w:hAnsi="Arial" w:cs="Arial"/>
        </w:rPr>
        <w:t xml:space="preserve">The Plan provides a clear and concise vision for the neighbourhood area. </w:t>
      </w:r>
    </w:p>
    <w:p w14:paraId="1A7A54F1" w14:textId="5E509DF6" w:rsidR="00392886" w:rsidRDefault="00392886" w:rsidP="00392886">
      <w:pPr>
        <w:jc w:val="both"/>
        <w:rPr>
          <w:rFonts w:ascii="Arial" w:hAnsi="Arial" w:cs="Arial"/>
        </w:rPr>
      </w:pPr>
      <w:r>
        <w:rPr>
          <w:rFonts w:ascii="Arial" w:hAnsi="Arial" w:cs="Arial"/>
        </w:rPr>
        <w:t xml:space="preserve">The presentation of the Plan is </w:t>
      </w:r>
      <w:r w:rsidR="00F60631">
        <w:rPr>
          <w:rFonts w:ascii="Arial" w:hAnsi="Arial" w:cs="Arial"/>
        </w:rPr>
        <w:t>good</w:t>
      </w:r>
      <w:r>
        <w:rPr>
          <w:rFonts w:ascii="Arial" w:hAnsi="Arial" w:cs="Arial"/>
        </w:rPr>
        <w:t xml:space="preserve">. The difference between the policies and the supporting text is very clear. The Plan </w:t>
      </w:r>
      <w:r w:rsidR="00F60631">
        <w:rPr>
          <w:rFonts w:ascii="Arial" w:hAnsi="Arial" w:cs="Arial"/>
        </w:rPr>
        <w:t>includes</w:t>
      </w:r>
      <w:r>
        <w:rPr>
          <w:rFonts w:ascii="Arial" w:hAnsi="Arial" w:cs="Arial"/>
        </w:rPr>
        <w:t xml:space="preserve"> various high-quality maps and photographs.</w:t>
      </w:r>
    </w:p>
    <w:p w14:paraId="1D3CD12D" w14:textId="4BB42C66" w:rsidR="002472BD" w:rsidRDefault="00392886" w:rsidP="00392886">
      <w:pPr>
        <w:jc w:val="both"/>
        <w:rPr>
          <w:rFonts w:ascii="Arial" w:hAnsi="Arial" w:cs="Arial"/>
        </w:rPr>
      </w:pPr>
      <w:r>
        <w:rPr>
          <w:rFonts w:ascii="Arial" w:hAnsi="Arial" w:cs="Arial"/>
        </w:rPr>
        <w:t>The Plan addresses a series of issues which are very distinctive to the neighbourhood area.</w:t>
      </w:r>
      <w:r w:rsidR="002472BD">
        <w:rPr>
          <w:rFonts w:ascii="Arial" w:hAnsi="Arial" w:cs="Arial"/>
        </w:rPr>
        <w:t xml:space="preserve"> It is commendably supported by a series of detailed Assessments which inform the relevant policies in the Plan. </w:t>
      </w:r>
    </w:p>
    <w:p w14:paraId="7F636B41" w14:textId="77777777" w:rsidR="00392886" w:rsidRPr="00B424E2" w:rsidRDefault="00392886" w:rsidP="00392886">
      <w:pPr>
        <w:jc w:val="both"/>
        <w:rPr>
          <w:rFonts w:ascii="Arial" w:hAnsi="Arial" w:cs="Arial"/>
          <w:b/>
          <w:i/>
        </w:rPr>
      </w:pPr>
      <w:r>
        <w:rPr>
          <w:rFonts w:ascii="Arial" w:hAnsi="Arial" w:cs="Arial"/>
          <w:b/>
          <w:i/>
        </w:rPr>
        <w:t>Points for Clarification</w:t>
      </w:r>
    </w:p>
    <w:p w14:paraId="24169FF7" w14:textId="77777777" w:rsidR="00392886" w:rsidRDefault="00392886" w:rsidP="00392886">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issues for clarification with the Parish Council.</w:t>
      </w:r>
    </w:p>
    <w:p w14:paraId="130398A1" w14:textId="77777777" w:rsidR="00392886" w:rsidRDefault="00392886" w:rsidP="00392886">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w:t>
      </w:r>
      <w:r>
        <w:rPr>
          <w:rFonts w:ascii="Arial" w:hAnsi="Arial" w:cs="Arial"/>
        </w:rPr>
        <w:t>the examination</w:t>
      </w:r>
      <w:r w:rsidRPr="00CA7069">
        <w:rPr>
          <w:rFonts w:ascii="Arial" w:hAnsi="Arial" w:cs="Arial"/>
        </w:rPr>
        <w:t xml:space="preserve">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0C03206C" w14:textId="77777777" w:rsidR="00392886" w:rsidRDefault="00392886" w:rsidP="00392886">
      <w:pPr>
        <w:jc w:val="both"/>
        <w:rPr>
          <w:rFonts w:ascii="Arial" w:hAnsi="Arial" w:cs="Arial"/>
        </w:rPr>
      </w:pPr>
      <w:r>
        <w:rPr>
          <w:rFonts w:ascii="Arial" w:hAnsi="Arial" w:cs="Arial"/>
        </w:rPr>
        <w:t>I set out specific policy clarification points below in the order in which they appear in the submitted Plan:</w:t>
      </w:r>
    </w:p>
    <w:p w14:paraId="135FAD76" w14:textId="3AD13D79" w:rsidR="00F60631" w:rsidRDefault="00F60631" w:rsidP="00392886">
      <w:pPr>
        <w:jc w:val="both"/>
        <w:rPr>
          <w:rFonts w:ascii="Arial" w:hAnsi="Arial" w:cs="Arial"/>
          <w:i/>
          <w:iCs/>
        </w:rPr>
      </w:pPr>
      <w:r w:rsidRPr="00F60631">
        <w:rPr>
          <w:rFonts w:ascii="Arial" w:hAnsi="Arial" w:cs="Arial"/>
          <w:i/>
          <w:iCs/>
        </w:rPr>
        <w:t>Policy 1</w:t>
      </w:r>
    </w:p>
    <w:p w14:paraId="24A0038A" w14:textId="214716F0" w:rsidR="0083127D" w:rsidRDefault="00EE596E" w:rsidP="000E79EE">
      <w:pPr>
        <w:jc w:val="both"/>
        <w:rPr>
          <w:rFonts w:ascii="Arial" w:hAnsi="Arial" w:cs="Arial"/>
        </w:rPr>
      </w:pPr>
      <w:r w:rsidRPr="000E79EE">
        <w:rPr>
          <w:rFonts w:ascii="Arial" w:hAnsi="Arial" w:cs="Arial"/>
        </w:rPr>
        <w:t>This polic</w:t>
      </w:r>
      <w:r w:rsidR="0010543E">
        <w:rPr>
          <w:rFonts w:ascii="Arial" w:hAnsi="Arial" w:cs="Arial"/>
        </w:rPr>
        <w:t>y</w:t>
      </w:r>
      <w:r w:rsidRPr="000E79EE">
        <w:rPr>
          <w:rFonts w:ascii="Arial" w:hAnsi="Arial" w:cs="Arial"/>
        </w:rPr>
        <w:t xml:space="preserve"> </w:t>
      </w:r>
      <w:r w:rsidR="00651DAE">
        <w:rPr>
          <w:rFonts w:ascii="Arial" w:hAnsi="Arial" w:cs="Arial"/>
        </w:rPr>
        <w:t>address</w:t>
      </w:r>
      <w:r w:rsidR="0010543E">
        <w:rPr>
          <w:rFonts w:ascii="Arial" w:hAnsi="Arial" w:cs="Arial"/>
        </w:rPr>
        <w:t>es</w:t>
      </w:r>
      <w:r w:rsidR="00651DAE">
        <w:rPr>
          <w:rFonts w:ascii="Arial" w:hAnsi="Arial" w:cs="Arial"/>
        </w:rPr>
        <w:t xml:space="preserve"> two</w:t>
      </w:r>
      <w:r w:rsidR="003E067A">
        <w:rPr>
          <w:rFonts w:ascii="Arial" w:hAnsi="Arial" w:cs="Arial"/>
        </w:rPr>
        <w:t xml:space="preserve"> s</w:t>
      </w:r>
      <w:r w:rsidR="008C1926">
        <w:rPr>
          <w:rFonts w:ascii="Arial" w:hAnsi="Arial" w:cs="Arial"/>
        </w:rPr>
        <w:t>eparate</w:t>
      </w:r>
      <w:r w:rsidR="003E067A">
        <w:rPr>
          <w:rFonts w:ascii="Arial" w:hAnsi="Arial" w:cs="Arial"/>
        </w:rPr>
        <w:t xml:space="preserve"> issues</w:t>
      </w:r>
      <w:r w:rsidRPr="000E79EE">
        <w:rPr>
          <w:rFonts w:ascii="Arial" w:hAnsi="Arial" w:cs="Arial"/>
        </w:rPr>
        <w:t xml:space="preserve">. The first is to retain </w:t>
      </w:r>
      <w:r w:rsidR="001C2CE6">
        <w:rPr>
          <w:rFonts w:ascii="Arial" w:hAnsi="Arial" w:cs="Arial"/>
        </w:rPr>
        <w:t xml:space="preserve">the </w:t>
      </w:r>
      <w:r w:rsidR="009C1141" w:rsidRPr="000E79EE">
        <w:rPr>
          <w:rFonts w:ascii="Arial" w:hAnsi="Arial" w:cs="Arial"/>
        </w:rPr>
        <w:t xml:space="preserve">separation between the two parts </w:t>
      </w:r>
      <w:r w:rsidR="00651DAE">
        <w:rPr>
          <w:rFonts w:ascii="Arial" w:hAnsi="Arial" w:cs="Arial"/>
        </w:rPr>
        <w:t xml:space="preserve">of </w:t>
      </w:r>
      <w:r w:rsidR="009C1141" w:rsidRPr="000E79EE">
        <w:rPr>
          <w:rFonts w:ascii="Arial" w:hAnsi="Arial" w:cs="Arial"/>
        </w:rPr>
        <w:t xml:space="preserve">the village (paragraph 41). The </w:t>
      </w:r>
      <w:r w:rsidR="000E79EE">
        <w:rPr>
          <w:rFonts w:ascii="Arial" w:hAnsi="Arial" w:cs="Arial"/>
        </w:rPr>
        <w:t xml:space="preserve">second is </w:t>
      </w:r>
      <w:r w:rsidR="00651DAE">
        <w:rPr>
          <w:rFonts w:ascii="Arial" w:hAnsi="Arial" w:cs="Arial"/>
        </w:rPr>
        <w:t>a</w:t>
      </w:r>
      <w:r w:rsidR="00651DAE" w:rsidRPr="000224AD">
        <w:rPr>
          <w:rFonts w:ascii="Arial" w:hAnsi="Arial" w:cs="Arial"/>
        </w:rPr>
        <w:t xml:space="preserve"> supportive</w:t>
      </w:r>
      <w:r w:rsidR="000E79EE" w:rsidRPr="000224AD">
        <w:rPr>
          <w:rFonts w:ascii="Arial" w:hAnsi="Arial" w:cs="Arial"/>
        </w:rPr>
        <w:t xml:space="preserve"> </w:t>
      </w:r>
      <w:r w:rsidR="008C1926">
        <w:rPr>
          <w:rFonts w:ascii="Arial" w:hAnsi="Arial" w:cs="Arial"/>
        </w:rPr>
        <w:t>approach</w:t>
      </w:r>
      <w:r w:rsidR="000E79EE" w:rsidRPr="000224AD">
        <w:rPr>
          <w:rFonts w:ascii="Arial" w:hAnsi="Arial" w:cs="Arial"/>
        </w:rPr>
        <w:t xml:space="preserve"> </w:t>
      </w:r>
      <w:r w:rsidR="008C1926">
        <w:rPr>
          <w:rFonts w:ascii="Arial" w:hAnsi="Arial" w:cs="Arial"/>
        </w:rPr>
        <w:t>towards</w:t>
      </w:r>
      <w:r w:rsidR="000E79EE" w:rsidRPr="000224AD">
        <w:rPr>
          <w:rFonts w:ascii="Arial" w:hAnsi="Arial" w:cs="Arial"/>
        </w:rPr>
        <w:t xml:space="preserve"> development on Middle Field that will bring overriding benefits for the community</w:t>
      </w:r>
      <w:r w:rsidR="000E79EE">
        <w:rPr>
          <w:rFonts w:ascii="Arial" w:hAnsi="Arial" w:cs="Arial"/>
        </w:rPr>
        <w:t xml:space="preserve"> (</w:t>
      </w:r>
      <w:r w:rsidR="0083127D" w:rsidRPr="000224AD">
        <w:rPr>
          <w:rFonts w:ascii="Arial" w:hAnsi="Arial" w:cs="Arial"/>
        </w:rPr>
        <w:t>includi</w:t>
      </w:r>
      <w:r w:rsidR="0083127D">
        <w:rPr>
          <w:rFonts w:ascii="Arial" w:hAnsi="Arial" w:cs="Arial"/>
        </w:rPr>
        <w:t>ng</w:t>
      </w:r>
      <w:r w:rsidR="000E79EE" w:rsidRPr="000224AD">
        <w:rPr>
          <w:rFonts w:ascii="Arial" w:hAnsi="Arial" w:cs="Arial"/>
        </w:rPr>
        <w:t xml:space="preserve"> development uses such as a new village hall, new school and playing field</w:t>
      </w:r>
      <w:r w:rsidR="000E79EE">
        <w:rPr>
          <w:rFonts w:ascii="Arial" w:hAnsi="Arial" w:cs="Arial"/>
        </w:rPr>
        <w:t xml:space="preserve">) (paragraph 42). </w:t>
      </w:r>
    </w:p>
    <w:p w14:paraId="6A6019B3" w14:textId="6EFB54F9" w:rsidR="000E79EE" w:rsidRDefault="003E067A" w:rsidP="000E79EE">
      <w:pPr>
        <w:jc w:val="both"/>
        <w:rPr>
          <w:rFonts w:ascii="Arial" w:hAnsi="Arial" w:cs="Arial"/>
        </w:rPr>
      </w:pPr>
      <w:r>
        <w:rPr>
          <w:rFonts w:ascii="Arial" w:hAnsi="Arial" w:cs="Arial"/>
        </w:rPr>
        <w:t>I</w:t>
      </w:r>
      <w:r w:rsidR="0083127D">
        <w:rPr>
          <w:rFonts w:ascii="Arial" w:hAnsi="Arial" w:cs="Arial"/>
        </w:rPr>
        <w:t>n</w:t>
      </w:r>
      <w:r>
        <w:rPr>
          <w:rFonts w:ascii="Arial" w:hAnsi="Arial" w:cs="Arial"/>
        </w:rPr>
        <w:t xml:space="preserve"> my </w:t>
      </w:r>
      <w:r w:rsidR="008C1926">
        <w:rPr>
          <w:rFonts w:ascii="Arial" w:hAnsi="Arial" w:cs="Arial"/>
        </w:rPr>
        <w:t>view</w:t>
      </w:r>
      <w:r>
        <w:rPr>
          <w:rFonts w:ascii="Arial" w:hAnsi="Arial" w:cs="Arial"/>
        </w:rPr>
        <w:t xml:space="preserve"> t</w:t>
      </w:r>
      <w:r w:rsidR="000E79EE">
        <w:rPr>
          <w:rFonts w:ascii="Arial" w:hAnsi="Arial" w:cs="Arial"/>
        </w:rPr>
        <w:t xml:space="preserve">here is clear tension between these two matters. </w:t>
      </w:r>
      <w:r w:rsidR="007D5D4F">
        <w:rPr>
          <w:rFonts w:ascii="Arial" w:hAnsi="Arial" w:cs="Arial"/>
        </w:rPr>
        <w:t>It would be helpful if</w:t>
      </w:r>
      <w:r w:rsidR="000E79EE">
        <w:rPr>
          <w:rFonts w:ascii="Arial" w:hAnsi="Arial" w:cs="Arial"/>
        </w:rPr>
        <w:t xml:space="preserve"> the P</w:t>
      </w:r>
      <w:r>
        <w:rPr>
          <w:rFonts w:ascii="Arial" w:hAnsi="Arial" w:cs="Arial"/>
        </w:rPr>
        <w:t xml:space="preserve">arish </w:t>
      </w:r>
      <w:r w:rsidR="000E79EE">
        <w:rPr>
          <w:rFonts w:ascii="Arial" w:hAnsi="Arial" w:cs="Arial"/>
        </w:rPr>
        <w:t>C</w:t>
      </w:r>
      <w:r>
        <w:rPr>
          <w:rFonts w:ascii="Arial" w:hAnsi="Arial" w:cs="Arial"/>
        </w:rPr>
        <w:t>ouncil</w:t>
      </w:r>
      <w:r w:rsidR="000E79EE">
        <w:rPr>
          <w:rFonts w:ascii="Arial" w:hAnsi="Arial" w:cs="Arial"/>
        </w:rPr>
        <w:t xml:space="preserve"> explain</w:t>
      </w:r>
      <w:r w:rsidR="007D5D4F">
        <w:rPr>
          <w:rFonts w:ascii="Arial" w:hAnsi="Arial" w:cs="Arial"/>
        </w:rPr>
        <w:t>ed</w:t>
      </w:r>
      <w:r w:rsidR="000E79EE">
        <w:rPr>
          <w:rFonts w:ascii="Arial" w:hAnsi="Arial" w:cs="Arial"/>
        </w:rPr>
        <w:t xml:space="preserve"> its thinking on this</w:t>
      </w:r>
      <w:r w:rsidR="008C1926">
        <w:rPr>
          <w:rFonts w:ascii="Arial" w:hAnsi="Arial" w:cs="Arial"/>
        </w:rPr>
        <w:t xml:space="preserve"> policy</w:t>
      </w:r>
      <w:r w:rsidR="000E79EE">
        <w:rPr>
          <w:rFonts w:ascii="Arial" w:hAnsi="Arial" w:cs="Arial"/>
        </w:rPr>
        <w:t xml:space="preserve">. </w:t>
      </w:r>
    </w:p>
    <w:p w14:paraId="372C50CA" w14:textId="0AB4DAC0" w:rsidR="00EC3A02" w:rsidRPr="00203B20" w:rsidRDefault="00203B20" w:rsidP="000E79EE">
      <w:pPr>
        <w:jc w:val="both"/>
        <w:rPr>
          <w:rFonts w:ascii="Arial" w:hAnsi="Arial" w:cs="Arial"/>
          <w:color w:val="FF0000"/>
        </w:rPr>
      </w:pPr>
      <w:r>
        <w:rPr>
          <w:rFonts w:ascii="Arial" w:hAnsi="Arial" w:cs="Arial"/>
          <w:color w:val="FF0000"/>
        </w:rPr>
        <w:t>P</w:t>
      </w:r>
      <w:r w:rsidRPr="00203B20">
        <w:rPr>
          <w:rFonts w:ascii="Arial" w:hAnsi="Arial" w:cs="Arial"/>
          <w:color w:val="FF0000"/>
        </w:rPr>
        <w:t>lanning is always a balance between harm and benefits and between different objectives. Although the community would like to see Middle Field retained for its openness, some impact on this could be acceptable when balanced against overriding community benefits afforded by the provision of a new village hall or school.</w:t>
      </w:r>
    </w:p>
    <w:p w14:paraId="4ABD32BD" w14:textId="06E506D7" w:rsidR="000E79EE" w:rsidRDefault="000E79EE" w:rsidP="000E79EE">
      <w:pPr>
        <w:jc w:val="both"/>
        <w:rPr>
          <w:rFonts w:ascii="Arial" w:hAnsi="Arial" w:cs="Arial"/>
        </w:rPr>
      </w:pPr>
      <w:r>
        <w:rPr>
          <w:rFonts w:ascii="Arial" w:hAnsi="Arial" w:cs="Arial"/>
        </w:rPr>
        <w:t xml:space="preserve">In </w:t>
      </w:r>
      <w:r w:rsidR="003E067A">
        <w:rPr>
          <w:rFonts w:ascii="Arial" w:hAnsi="Arial" w:cs="Arial"/>
        </w:rPr>
        <w:t>addition,</w:t>
      </w:r>
      <w:r>
        <w:rPr>
          <w:rFonts w:ascii="Arial" w:hAnsi="Arial" w:cs="Arial"/>
        </w:rPr>
        <w:t xml:space="preserve"> please can </w:t>
      </w:r>
      <w:r w:rsidR="007D5D4F">
        <w:rPr>
          <w:rFonts w:ascii="Arial" w:hAnsi="Arial" w:cs="Arial"/>
        </w:rPr>
        <w:t>the Parish Council</w:t>
      </w:r>
      <w:r>
        <w:rPr>
          <w:rFonts w:ascii="Arial" w:hAnsi="Arial" w:cs="Arial"/>
        </w:rPr>
        <w:t xml:space="preserve"> </w:t>
      </w:r>
      <w:r w:rsidR="00D90E25">
        <w:rPr>
          <w:rFonts w:ascii="Arial" w:hAnsi="Arial" w:cs="Arial"/>
        </w:rPr>
        <w:t>advise</w:t>
      </w:r>
      <w:r>
        <w:rPr>
          <w:rFonts w:ascii="Arial" w:hAnsi="Arial" w:cs="Arial"/>
        </w:rPr>
        <w:t xml:space="preserve"> about an</w:t>
      </w:r>
      <w:r w:rsidR="00D90E25">
        <w:rPr>
          <w:rFonts w:ascii="Arial" w:hAnsi="Arial" w:cs="Arial"/>
        </w:rPr>
        <w:t>y</w:t>
      </w:r>
      <w:r>
        <w:rPr>
          <w:rFonts w:ascii="Arial" w:hAnsi="Arial" w:cs="Arial"/>
        </w:rPr>
        <w:t xml:space="preserve"> emerging or </w:t>
      </w:r>
      <w:r w:rsidR="003E067A">
        <w:rPr>
          <w:rFonts w:ascii="Arial" w:hAnsi="Arial" w:cs="Arial"/>
        </w:rPr>
        <w:t>costed</w:t>
      </w:r>
      <w:r>
        <w:rPr>
          <w:rFonts w:ascii="Arial" w:hAnsi="Arial" w:cs="Arial"/>
        </w:rPr>
        <w:t xml:space="preserve"> proposals for a </w:t>
      </w:r>
      <w:r w:rsidRPr="000224AD">
        <w:rPr>
          <w:rFonts w:ascii="Arial" w:hAnsi="Arial" w:cs="Arial"/>
        </w:rPr>
        <w:t>new village hall, new school and playing field</w:t>
      </w:r>
      <w:r w:rsidR="007D5D4F">
        <w:rPr>
          <w:rFonts w:ascii="Arial" w:hAnsi="Arial" w:cs="Arial"/>
        </w:rPr>
        <w:t xml:space="preserve">. </w:t>
      </w:r>
    </w:p>
    <w:p w14:paraId="0DB3FFD5" w14:textId="5F435357" w:rsidR="00203B20" w:rsidRPr="00203B20" w:rsidRDefault="00203B20" w:rsidP="000E79EE">
      <w:pPr>
        <w:jc w:val="both"/>
        <w:rPr>
          <w:rFonts w:ascii="Arial" w:hAnsi="Arial" w:cs="Arial"/>
          <w:color w:val="FF0000"/>
        </w:rPr>
      </w:pPr>
      <w:r w:rsidRPr="00203B20">
        <w:rPr>
          <w:rFonts w:ascii="Arial" w:hAnsi="Arial" w:cs="Arial"/>
          <w:color w:val="FF0000"/>
        </w:rPr>
        <w:t>Is there anything?</w:t>
      </w:r>
    </w:p>
    <w:p w14:paraId="090BB1A2" w14:textId="22E915FA" w:rsidR="00587335" w:rsidRPr="00D90E25" w:rsidRDefault="003E067A" w:rsidP="000E79EE">
      <w:pPr>
        <w:jc w:val="both"/>
        <w:rPr>
          <w:rFonts w:ascii="Arial" w:hAnsi="Arial" w:cs="Arial"/>
          <w:i/>
          <w:iCs/>
        </w:rPr>
      </w:pPr>
      <w:r w:rsidRPr="00D90E25">
        <w:rPr>
          <w:rFonts w:ascii="Arial" w:hAnsi="Arial" w:cs="Arial"/>
          <w:i/>
          <w:iCs/>
        </w:rPr>
        <w:t>Policies 2</w:t>
      </w:r>
      <w:r w:rsidR="003B6B0E" w:rsidRPr="00D90E25">
        <w:rPr>
          <w:rFonts w:ascii="Arial" w:hAnsi="Arial" w:cs="Arial"/>
          <w:i/>
          <w:iCs/>
        </w:rPr>
        <w:t xml:space="preserve"> and 3</w:t>
      </w:r>
    </w:p>
    <w:p w14:paraId="1DA0749D" w14:textId="3AF7BA23" w:rsidR="00587335" w:rsidRDefault="003E067A" w:rsidP="000E79EE">
      <w:pPr>
        <w:jc w:val="both"/>
        <w:rPr>
          <w:rFonts w:ascii="Arial" w:hAnsi="Arial" w:cs="Arial"/>
        </w:rPr>
      </w:pPr>
      <w:r>
        <w:rPr>
          <w:rFonts w:ascii="Arial" w:hAnsi="Arial" w:cs="Arial"/>
        </w:rPr>
        <w:t>It would be h</w:t>
      </w:r>
      <w:r w:rsidR="00587335">
        <w:rPr>
          <w:rFonts w:ascii="Arial" w:hAnsi="Arial" w:cs="Arial"/>
        </w:rPr>
        <w:t xml:space="preserve">elpful if </w:t>
      </w:r>
      <w:r w:rsidR="00D90E25">
        <w:rPr>
          <w:rFonts w:ascii="Arial" w:hAnsi="Arial" w:cs="Arial"/>
        </w:rPr>
        <w:t xml:space="preserve">the Parish Council </w:t>
      </w:r>
      <w:r w:rsidR="00587335">
        <w:rPr>
          <w:rFonts w:ascii="Arial" w:hAnsi="Arial" w:cs="Arial"/>
        </w:rPr>
        <w:t xml:space="preserve">responded to </w:t>
      </w:r>
      <w:r w:rsidR="00D90E25">
        <w:rPr>
          <w:rFonts w:ascii="Arial" w:hAnsi="Arial" w:cs="Arial"/>
        </w:rPr>
        <w:t xml:space="preserve">the District </w:t>
      </w:r>
      <w:r w:rsidR="00587335">
        <w:rPr>
          <w:rFonts w:ascii="Arial" w:hAnsi="Arial" w:cs="Arial"/>
        </w:rPr>
        <w:t>C</w:t>
      </w:r>
      <w:r w:rsidR="00D90E25">
        <w:rPr>
          <w:rFonts w:ascii="Arial" w:hAnsi="Arial" w:cs="Arial"/>
        </w:rPr>
        <w:t>ouncil</w:t>
      </w:r>
      <w:r w:rsidR="00587335">
        <w:rPr>
          <w:rFonts w:ascii="Arial" w:hAnsi="Arial" w:cs="Arial"/>
        </w:rPr>
        <w:t>’s comments on th</w:t>
      </w:r>
      <w:r w:rsidR="003B6B0E">
        <w:rPr>
          <w:rFonts w:ascii="Arial" w:hAnsi="Arial" w:cs="Arial"/>
        </w:rPr>
        <w:t>ese</w:t>
      </w:r>
      <w:r w:rsidR="00587335">
        <w:rPr>
          <w:rFonts w:ascii="Arial" w:hAnsi="Arial" w:cs="Arial"/>
        </w:rPr>
        <w:t xml:space="preserve"> polic</w:t>
      </w:r>
      <w:r w:rsidR="00D90E25">
        <w:rPr>
          <w:rFonts w:ascii="Arial" w:hAnsi="Arial" w:cs="Arial"/>
        </w:rPr>
        <w:t>ies</w:t>
      </w:r>
      <w:r w:rsidR="008C1926">
        <w:rPr>
          <w:rFonts w:ascii="Arial" w:hAnsi="Arial" w:cs="Arial"/>
        </w:rPr>
        <w:t>.</w:t>
      </w:r>
    </w:p>
    <w:p w14:paraId="350CC695" w14:textId="27150DF2" w:rsidR="00203B20" w:rsidRPr="00EC3A02" w:rsidRDefault="00203B20" w:rsidP="000E79EE">
      <w:pPr>
        <w:jc w:val="both"/>
        <w:rPr>
          <w:rFonts w:ascii="Arial" w:hAnsi="Arial" w:cs="Arial"/>
          <w:color w:val="FF0000"/>
        </w:rPr>
      </w:pPr>
      <w:r w:rsidRPr="00EC3A02">
        <w:rPr>
          <w:rFonts w:ascii="Arial" w:hAnsi="Arial" w:cs="Arial"/>
          <w:color w:val="FF0000"/>
        </w:rPr>
        <w:lastRenderedPageBreak/>
        <w:t>The District Council’s concern seems to be around a conflict between the Reedham HNA (which refers to 40% affordable housing being required) and the JCS and emerging GNLP (which refer to 33%). It is suggested by the District Council that an erratum be attached to the HNA to address the conflict and avoid any confusion. This seems a sensible way of dealing with it.</w:t>
      </w:r>
    </w:p>
    <w:p w14:paraId="3B74149A" w14:textId="598EDAE2" w:rsidR="001B4723" w:rsidRDefault="001B4723" w:rsidP="000E79EE">
      <w:pPr>
        <w:jc w:val="both"/>
        <w:rPr>
          <w:rFonts w:ascii="Arial" w:hAnsi="Arial" w:cs="Arial"/>
        </w:rPr>
      </w:pPr>
      <w:r>
        <w:rPr>
          <w:rFonts w:ascii="Arial" w:hAnsi="Arial" w:cs="Arial"/>
        </w:rPr>
        <w:t>Has the implication of the polic</w:t>
      </w:r>
      <w:r w:rsidR="003B6B0E">
        <w:rPr>
          <w:rFonts w:ascii="Arial" w:hAnsi="Arial" w:cs="Arial"/>
        </w:rPr>
        <w:t>ies</w:t>
      </w:r>
      <w:r>
        <w:rPr>
          <w:rFonts w:ascii="Arial" w:hAnsi="Arial" w:cs="Arial"/>
        </w:rPr>
        <w:t xml:space="preserve"> on commercial viability been tested</w:t>
      </w:r>
      <w:r w:rsidR="00F57085">
        <w:rPr>
          <w:rFonts w:ascii="Arial" w:hAnsi="Arial" w:cs="Arial"/>
        </w:rPr>
        <w:t>?</w:t>
      </w:r>
    </w:p>
    <w:p w14:paraId="085FCD5F" w14:textId="35C2733F" w:rsidR="00203B20" w:rsidRPr="00EC3A02" w:rsidRDefault="00EC3A02" w:rsidP="000E79EE">
      <w:pPr>
        <w:jc w:val="both"/>
        <w:rPr>
          <w:rFonts w:ascii="Arial" w:hAnsi="Arial" w:cs="Arial"/>
          <w:color w:val="FF0000"/>
        </w:rPr>
      </w:pPr>
      <w:r w:rsidRPr="00EC3A02">
        <w:rPr>
          <w:rFonts w:ascii="Arial" w:hAnsi="Arial" w:cs="Arial"/>
          <w:color w:val="FF0000"/>
        </w:rPr>
        <w:t>No</w:t>
      </w:r>
      <w:r w:rsidR="001831D9">
        <w:rPr>
          <w:rFonts w:ascii="Arial" w:hAnsi="Arial" w:cs="Arial"/>
          <w:color w:val="FF0000"/>
        </w:rPr>
        <w:t>.</w:t>
      </w:r>
      <w:r w:rsidR="001831D9" w:rsidRPr="001831D9">
        <w:t xml:space="preserve"> </w:t>
      </w:r>
      <w:r w:rsidR="001831D9">
        <w:rPr>
          <w:rFonts w:ascii="Arial" w:hAnsi="Arial" w:cs="Arial"/>
          <w:color w:val="FF0000"/>
        </w:rPr>
        <w:t>The Reedham HNA does says that while</w:t>
      </w:r>
      <w:r w:rsidR="001831D9" w:rsidRPr="001831D9">
        <w:rPr>
          <w:rFonts w:ascii="Arial" w:hAnsi="Arial" w:cs="Arial"/>
          <w:color w:val="FF0000"/>
        </w:rPr>
        <w:t xml:space="preserve"> AECOM has made suggestions for the split of different products within the tenure split, this should be considered indicative as it will be subject to wider considerations of costs, viability and the availability of funding for particular products.</w:t>
      </w:r>
    </w:p>
    <w:p w14:paraId="65321B9E" w14:textId="419B6808" w:rsidR="00F60631" w:rsidRDefault="00F60631" w:rsidP="00F60631">
      <w:pPr>
        <w:jc w:val="both"/>
        <w:rPr>
          <w:rFonts w:ascii="Arial" w:hAnsi="Arial" w:cs="Arial"/>
          <w:i/>
          <w:iCs/>
        </w:rPr>
      </w:pPr>
      <w:r w:rsidRPr="00F60631">
        <w:rPr>
          <w:rFonts w:ascii="Arial" w:hAnsi="Arial" w:cs="Arial"/>
          <w:i/>
          <w:iCs/>
        </w:rPr>
        <w:t xml:space="preserve">Policy </w:t>
      </w:r>
      <w:r w:rsidR="00BC37A3">
        <w:rPr>
          <w:rFonts w:ascii="Arial" w:hAnsi="Arial" w:cs="Arial"/>
          <w:i/>
          <w:iCs/>
        </w:rPr>
        <w:t>4</w:t>
      </w:r>
    </w:p>
    <w:p w14:paraId="5D2E85AB" w14:textId="6740CA93" w:rsidR="00BC37A3" w:rsidRPr="00BC37A3" w:rsidRDefault="00D90E25" w:rsidP="00F60631">
      <w:pPr>
        <w:jc w:val="both"/>
        <w:rPr>
          <w:rFonts w:ascii="Arial" w:hAnsi="Arial" w:cs="Arial"/>
        </w:rPr>
      </w:pPr>
      <w:r>
        <w:rPr>
          <w:rFonts w:ascii="Arial" w:hAnsi="Arial" w:cs="Arial"/>
        </w:rPr>
        <w:t>This is an e</w:t>
      </w:r>
      <w:r w:rsidRPr="00BC37A3">
        <w:rPr>
          <w:rFonts w:ascii="Arial" w:hAnsi="Arial" w:cs="Arial"/>
        </w:rPr>
        <w:t>xcellent</w:t>
      </w:r>
      <w:r w:rsidR="00BC37A3" w:rsidRPr="00BC37A3">
        <w:rPr>
          <w:rFonts w:ascii="Arial" w:hAnsi="Arial" w:cs="Arial"/>
        </w:rPr>
        <w:t xml:space="preserve"> policy. </w:t>
      </w:r>
      <w:r>
        <w:rPr>
          <w:rFonts w:ascii="Arial" w:hAnsi="Arial" w:cs="Arial"/>
        </w:rPr>
        <w:t>It sets out a very g</w:t>
      </w:r>
      <w:r w:rsidR="00BC37A3" w:rsidRPr="00BC37A3">
        <w:rPr>
          <w:rFonts w:ascii="Arial" w:hAnsi="Arial" w:cs="Arial"/>
        </w:rPr>
        <w:t xml:space="preserve">ood local response to Section 12 of the NPPF. </w:t>
      </w:r>
    </w:p>
    <w:p w14:paraId="01FF4884" w14:textId="77777777" w:rsidR="008636A2" w:rsidRDefault="00BC37A3" w:rsidP="00F60631">
      <w:pPr>
        <w:jc w:val="both"/>
        <w:rPr>
          <w:rFonts w:ascii="Arial" w:hAnsi="Arial" w:cs="Arial"/>
        </w:rPr>
      </w:pPr>
      <w:r w:rsidRPr="00BC37A3">
        <w:rPr>
          <w:rFonts w:ascii="Arial" w:hAnsi="Arial" w:cs="Arial"/>
        </w:rPr>
        <w:t>Is the policy intended to be applied proportionately?</w:t>
      </w:r>
    </w:p>
    <w:p w14:paraId="37E0A3E5" w14:textId="7FCBFE9E" w:rsidR="00EC3A02" w:rsidRPr="001831D9" w:rsidRDefault="00EC3A02" w:rsidP="00F60631">
      <w:pPr>
        <w:jc w:val="both"/>
        <w:rPr>
          <w:rFonts w:ascii="Arial" w:hAnsi="Arial" w:cs="Arial"/>
          <w:color w:val="FF0000"/>
        </w:rPr>
      </w:pPr>
      <w:r>
        <w:rPr>
          <w:rFonts w:ascii="Arial" w:hAnsi="Arial" w:cs="Arial"/>
          <w:color w:val="FF0000"/>
        </w:rPr>
        <w:t xml:space="preserve">The policy would need to be adhered to as much as possible, maybe with any </w:t>
      </w:r>
      <w:r w:rsidR="001831D9">
        <w:rPr>
          <w:rFonts w:ascii="Arial" w:hAnsi="Arial" w:cs="Arial"/>
          <w:color w:val="FF0000"/>
        </w:rPr>
        <w:t>divergence from it being fully justified by exceptional circumstances.</w:t>
      </w:r>
    </w:p>
    <w:p w14:paraId="7CBC1C08" w14:textId="34357611" w:rsidR="00F60631" w:rsidRPr="008636A2" w:rsidRDefault="00F60631" w:rsidP="00F60631">
      <w:pPr>
        <w:jc w:val="both"/>
        <w:rPr>
          <w:rFonts w:ascii="Arial" w:hAnsi="Arial" w:cs="Arial"/>
        </w:rPr>
      </w:pPr>
      <w:r w:rsidRPr="00F60631">
        <w:rPr>
          <w:rFonts w:ascii="Arial" w:hAnsi="Arial" w:cs="Arial"/>
          <w:i/>
          <w:iCs/>
        </w:rPr>
        <w:t xml:space="preserve">Policy </w:t>
      </w:r>
      <w:r w:rsidR="00993CF6">
        <w:rPr>
          <w:rFonts w:ascii="Arial" w:hAnsi="Arial" w:cs="Arial"/>
          <w:i/>
          <w:iCs/>
        </w:rPr>
        <w:t>5</w:t>
      </w:r>
    </w:p>
    <w:p w14:paraId="1DD6A323" w14:textId="79668B38" w:rsidR="00993CF6" w:rsidRDefault="002B769C" w:rsidP="00F60631">
      <w:pPr>
        <w:jc w:val="both"/>
        <w:rPr>
          <w:rFonts w:ascii="Arial" w:hAnsi="Arial" w:cs="Arial"/>
        </w:rPr>
      </w:pPr>
      <w:r>
        <w:rPr>
          <w:rFonts w:ascii="Arial" w:hAnsi="Arial" w:cs="Arial"/>
        </w:rPr>
        <w:t xml:space="preserve">Is the policy </w:t>
      </w:r>
      <w:r w:rsidR="00A93E99">
        <w:rPr>
          <w:rFonts w:ascii="Arial" w:hAnsi="Arial" w:cs="Arial"/>
        </w:rPr>
        <w:t>necessary</w:t>
      </w:r>
      <w:r w:rsidR="00C346CE" w:rsidRPr="008636A2">
        <w:rPr>
          <w:rFonts w:ascii="Arial" w:hAnsi="Arial" w:cs="Arial"/>
        </w:rPr>
        <w:t xml:space="preserve"> now that it has been decided </w:t>
      </w:r>
      <w:r w:rsidR="007C2F18" w:rsidRPr="008636A2">
        <w:rPr>
          <w:rFonts w:ascii="Arial" w:hAnsi="Arial" w:cs="Arial"/>
        </w:rPr>
        <w:t>not to proceed with the site (</w:t>
      </w:r>
      <w:r w:rsidR="00F71C7C" w:rsidRPr="008636A2">
        <w:rPr>
          <w:rFonts w:ascii="Arial" w:hAnsi="Arial" w:cs="Arial"/>
        </w:rPr>
        <w:t>GNLP3003</w:t>
      </w:r>
      <w:r w:rsidR="007C2F18" w:rsidRPr="008636A2">
        <w:rPr>
          <w:rFonts w:ascii="Arial" w:hAnsi="Arial" w:cs="Arial"/>
        </w:rPr>
        <w:t>) following the Inspector’s report on the Local Plan</w:t>
      </w:r>
      <w:r w:rsidR="008636A2">
        <w:rPr>
          <w:rFonts w:ascii="Arial" w:hAnsi="Arial" w:cs="Arial"/>
        </w:rPr>
        <w:t>?</w:t>
      </w:r>
    </w:p>
    <w:p w14:paraId="2AA9B3AF" w14:textId="1AE443CB" w:rsidR="00203B20" w:rsidRPr="00203B20" w:rsidRDefault="00203B20" w:rsidP="00F60631">
      <w:pPr>
        <w:jc w:val="both"/>
        <w:rPr>
          <w:rFonts w:ascii="Arial" w:hAnsi="Arial" w:cs="Arial"/>
          <w:color w:val="FF0000"/>
        </w:rPr>
      </w:pPr>
      <w:r w:rsidRPr="00203B20">
        <w:rPr>
          <w:rFonts w:ascii="Arial" w:hAnsi="Arial" w:cs="Arial"/>
          <w:color w:val="FF0000"/>
        </w:rPr>
        <w:t>It has indeed been removed from the GNLP and so strictly there is no need for this policy.</w:t>
      </w:r>
    </w:p>
    <w:p w14:paraId="4071382D" w14:textId="2653AF18" w:rsidR="00F60631" w:rsidRDefault="00F60631" w:rsidP="00F60631">
      <w:pPr>
        <w:jc w:val="both"/>
        <w:rPr>
          <w:rFonts w:ascii="Arial" w:hAnsi="Arial" w:cs="Arial"/>
          <w:i/>
          <w:iCs/>
        </w:rPr>
      </w:pPr>
      <w:r w:rsidRPr="00F60631">
        <w:rPr>
          <w:rFonts w:ascii="Arial" w:hAnsi="Arial" w:cs="Arial"/>
          <w:i/>
          <w:iCs/>
        </w:rPr>
        <w:t xml:space="preserve">Policy </w:t>
      </w:r>
      <w:r w:rsidR="008F51A8">
        <w:rPr>
          <w:rFonts w:ascii="Arial" w:hAnsi="Arial" w:cs="Arial"/>
          <w:i/>
          <w:iCs/>
        </w:rPr>
        <w:t>6</w:t>
      </w:r>
    </w:p>
    <w:p w14:paraId="7E6D53A6" w14:textId="0CA913ED" w:rsidR="008636A2" w:rsidRDefault="008636A2" w:rsidP="008636A2">
      <w:pPr>
        <w:jc w:val="both"/>
        <w:rPr>
          <w:rFonts w:ascii="Arial" w:hAnsi="Arial" w:cs="Arial"/>
        </w:rPr>
      </w:pPr>
      <w:r>
        <w:rPr>
          <w:rFonts w:ascii="Arial" w:hAnsi="Arial" w:cs="Arial"/>
        </w:rPr>
        <w:t>It would be h</w:t>
      </w:r>
      <w:r w:rsidR="008F51A8">
        <w:rPr>
          <w:rFonts w:ascii="Arial" w:hAnsi="Arial" w:cs="Arial"/>
        </w:rPr>
        <w:t xml:space="preserve">elpful if </w:t>
      </w:r>
      <w:r>
        <w:rPr>
          <w:rFonts w:ascii="Arial" w:hAnsi="Arial" w:cs="Arial"/>
        </w:rPr>
        <w:t>the Parish Council responded to the District Council’s comments on th</w:t>
      </w:r>
      <w:r w:rsidR="00E52375">
        <w:rPr>
          <w:rFonts w:ascii="Arial" w:hAnsi="Arial" w:cs="Arial"/>
        </w:rPr>
        <w:t>is</w:t>
      </w:r>
      <w:r>
        <w:rPr>
          <w:rFonts w:ascii="Arial" w:hAnsi="Arial" w:cs="Arial"/>
        </w:rPr>
        <w:t xml:space="preserve"> polic</w:t>
      </w:r>
      <w:r w:rsidR="00E52375">
        <w:rPr>
          <w:rFonts w:ascii="Arial" w:hAnsi="Arial" w:cs="Arial"/>
        </w:rPr>
        <w:t>y.</w:t>
      </w:r>
    </w:p>
    <w:p w14:paraId="59C74FDE" w14:textId="4FC01F15" w:rsidR="001831D9" w:rsidRPr="00296649" w:rsidRDefault="003D211F" w:rsidP="008636A2">
      <w:pPr>
        <w:jc w:val="both"/>
        <w:rPr>
          <w:rFonts w:ascii="Arial" w:hAnsi="Arial" w:cs="Arial"/>
          <w:color w:val="FF0000"/>
        </w:rPr>
      </w:pPr>
      <w:r w:rsidRPr="00296649">
        <w:rPr>
          <w:rFonts w:ascii="Arial" w:hAnsi="Arial" w:cs="Arial"/>
          <w:color w:val="FF0000"/>
        </w:rPr>
        <w:t>Could refer to SUDS and cross-reference Policy 11 on flood risk.</w:t>
      </w:r>
    </w:p>
    <w:p w14:paraId="4F10BA19" w14:textId="7DB2ECDB" w:rsidR="003D211F" w:rsidRPr="00296649" w:rsidRDefault="003D211F" w:rsidP="008636A2">
      <w:pPr>
        <w:jc w:val="both"/>
        <w:rPr>
          <w:rFonts w:ascii="Arial" w:hAnsi="Arial" w:cs="Arial"/>
          <w:color w:val="FF0000"/>
        </w:rPr>
      </w:pPr>
      <w:r w:rsidRPr="00296649">
        <w:rPr>
          <w:rFonts w:ascii="Arial" w:hAnsi="Arial" w:cs="Arial"/>
          <w:color w:val="FF0000"/>
        </w:rPr>
        <w:t xml:space="preserve">Regarding the minimum size of a garage, </w:t>
      </w:r>
      <w:r w:rsidR="00296649" w:rsidRPr="00296649">
        <w:rPr>
          <w:rFonts w:ascii="Arial" w:hAnsi="Arial" w:cs="Arial"/>
          <w:color w:val="FF0000"/>
        </w:rPr>
        <w:t>this is from Figure 68 (p57) of the Design Codes. T</w:t>
      </w:r>
      <w:r w:rsidRPr="00296649">
        <w:rPr>
          <w:rFonts w:ascii="Arial" w:hAnsi="Arial" w:cs="Arial"/>
          <w:color w:val="FF0000"/>
        </w:rPr>
        <w:t>he county council’s parking standards refer</w:t>
      </w:r>
      <w:r w:rsidR="00296649" w:rsidRPr="00296649">
        <w:rPr>
          <w:rFonts w:ascii="Arial" w:hAnsi="Arial" w:cs="Arial"/>
          <w:color w:val="FF0000"/>
        </w:rPr>
        <w:t>red to by the District Council concern</w:t>
      </w:r>
      <w:r w:rsidRPr="00296649">
        <w:rPr>
          <w:rFonts w:ascii="Arial" w:hAnsi="Arial" w:cs="Arial"/>
          <w:color w:val="FF0000"/>
        </w:rPr>
        <w:t xml:space="preserve"> parking spaces rather than garages</w:t>
      </w:r>
      <w:r w:rsidR="00296649" w:rsidRPr="00296649">
        <w:rPr>
          <w:rFonts w:ascii="Arial" w:hAnsi="Arial" w:cs="Arial"/>
          <w:color w:val="FF0000"/>
        </w:rPr>
        <w:t xml:space="preserve"> and so this is different</w:t>
      </w:r>
      <w:r w:rsidRPr="00296649">
        <w:rPr>
          <w:rFonts w:ascii="Arial" w:hAnsi="Arial" w:cs="Arial"/>
          <w:color w:val="FF0000"/>
        </w:rPr>
        <w:t xml:space="preserve">. It is known that garages are used for all sorts of things such as storage </w:t>
      </w:r>
      <w:r w:rsidR="00296649" w:rsidRPr="00296649">
        <w:rPr>
          <w:rFonts w:ascii="Arial" w:hAnsi="Arial" w:cs="Arial"/>
          <w:color w:val="FF0000"/>
        </w:rPr>
        <w:t xml:space="preserve">and bikes </w:t>
      </w:r>
      <w:r w:rsidRPr="00296649">
        <w:rPr>
          <w:rFonts w:ascii="Arial" w:hAnsi="Arial" w:cs="Arial"/>
          <w:color w:val="FF0000"/>
        </w:rPr>
        <w:t>and this needs to be taken into account or the garage simply will not be used for parking the car</w:t>
      </w:r>
      <w:r w:rsidR="00296649" w:rsidRPr="00296649">
        <w:rPr>
          <w:rFonts w:ascii="Arial" w:hAnsi="Arial" w:cs="Arial"/>
          <w:color w:val="FF0000"/>
        </w:rPr>
        <w:t>, or could even deter cycle ownership and use</w:t>
      </w:r>
      <w:r w:rsidRPr="00296649">
        <w:rPr>
          <w:rFonts w:ascii="Arial" w:hAnsi="Arial" w:cs="Arial"/>
          <w:color w:val="FF0000"/>
        </w:rPr>
        <w:t>.</w:t>
      </w:r>
    </w:p>
    <w:p w14:paraId="508F1827" w14:textId="55549EAC" w:rsidR="00F60631" w:rsidRDefault="00F60631" w:rsidP="00F60631">
      <w:pPr>
        <w:jc w:val="both"/>
        <w:rPr>
          <w:rFonts w:ascii="Arial" w:hAnsi="Arial" w:cs="Arial"/>
          <w:i/>
          <w:iCs/>
        </w:rPr>
      </w:pPr>
      <w:r w:rsidRPr="00F60631">
        <w:rPr>
          <w:rFonts w:ascii="Arial" w:hAnsi="Arial" w:cs="Arial"/>
          <w:i/>
          <w:iCs/>
        </w:rPr>
        <w:t xml:space="preserve">Policy </w:t>
      </w:r>
      <w:r w:rsidR="006A0D44">
        <w:rPr>
          <w:rFonts w:ascii="Arial" w:hAnsi="Arial" w:cs="Arial"/>
          <w:i/>
          <w:iCs/>
        </w:rPr>
        <w:t>7</w:t>
      </w:r>
    </w:p>
    <w:p w14:paraId="0E08AF0D" w14:textId="6462F664" w:rsidR="006A0D44" w:rsidRDefault="008636A2" w:rsidP="00F60631">
      <w:pPr>
        <w:jc w:val="both"/>
        <w:rPr>
          <w:rFonts w:ascii="Arial" w:hAnsi="Arial" w:cs="Arial"/>
        </w:rPr>
      </w:pPr>
      <w:r>
        <w:rPr>
          <w:rFonts w:ascii="Arial" w:hAnsi="Arial" w:cs="Arial"/>
        </w:rPr>
        <w:t>I am m</w:t>
      </w:r>
      <w:r w:rsidR="006A0D44" w:rsidRPr="0044115C">
        <w:rPr>
          <w:rFonts w:ascii="Arial" w:hAnsi="Arial" w:cs="Arial"/>
        </w:rPr>
        <w:t xml:space="preserve">inded to recommend modify to the policy based on the factual comments made by </w:t>
      </w:r>
      <w:r>
        <w:rPr>
          <w:rFonts w:ascii="Arial" w:hAnsi="Arial" w:cs="Arial"/>
        </w:rPr>
        <w:t>the District Council</w:t>
      </w:r>
      <w:r w:rsidR="0044115C" w:rsidRPr="0044115C">
        <w:rPr>
          <w:rFonts w:ascii="Arial" w:hAnsi="Arial" w:cs="Arial"/>
        </w:rPr>
        <w:t>. Does the P</w:t>
      </w:r>
      <w:r>
        <w:rPr>
          <w:rFonts w:ascii="Arial" w:hAnsi="Arial" w:cs="Arial"/>
        </w:rPr>
        <w:t xml:space="preserve">arish </w:t>
      </w:r>
      <w:r w:rsidR="0044115C" w:rsidRPr="0044115C">
        <w:rPr>
          <w:rFonts w:ascii="Arial" w:hAnsi="Arial" w:cs="Arial"/>
        </w:rPr>
        <w:t>C</w:t>
      </w:r>
      <w:r>
        <w:rPr>
          <w:rFonts w:ascii="Arial" w:hAnsi="Arial" w:cs="Arial"/>
        </w:rPr>
        <w:t>ouncil</w:t>
      </w:r>
      <w:r w:rsidR="0044115C" w:rsidRPr="0044115C">
        <w:rPr>
          <w:rFonts w:ascii="Arial" w:hAnsi="Arial" w:cs="Arial"/>
        </w:rPr>
        <w:t xml:space="preserve"> have any comments on this proposition?</w:t>
      </w:r>
    </w:p>
    <w:p w14:paraId="22A984E7" w14:textId="1C38D851" w:rsidR="00296649" w:rsidRPr="00296649" w:rsidRDefault="00296649" w:rsidP="00F60631">
      <w:pPr>
        <w:jc w:val="both"/>
        <w:rPr>
          <w:rFonts w:ascii="Arial" w:hAnsi="Arial" w:cs="Arial"/>
          <w:color w:val="FF0000"/>
        </w:rPr>
      </w:pPr>
      <w:r w:rsidRPr="00296649">
        <w:rPr>
          <w:rFonts w:ascii="Arial" w:hAnsi="Arial" w:cs="Arial"/>
          <w:color w:val="FF0000"/>
        </w:rPr>
        <w:t xml:space="preserve">Agreed that changes should be made to reflect changes to the NPPF etc. It is noted that regulations for BNG have been further delayed beyond January 2024. </w:t>
      </w:r>
    </w:p>
    <w:p w14:paraId="055B34A2" w14:textId="174C2CB5" w:rsidR="00F60631" w:rsidRDefault="00F60631" w:rsidP="00F60631">
      <w:pPr>
        <w:jc w:val="both"/>
        <w:rPr>
          <w:rFonts w:ascii="Arial" w:hAnsi="Arial" w:cs="Arial"/>
          <w:i/>
          <w:iCs/>
        </w:rPr>
      </w:pPr>
      <w:r w:rsidRPr="00F60631">
        <w:rPr>
          <w:rFonts w:ascii="Arial" w:hAnsi="Arial" w:cs="Arial"/>
          <w:i/>
          <w:iCs/>
        </w:rPr>
        <w:t xml:space="preserve">Policy </w:t>
      </w:r>
      <w:r w:rsidR="00CC7285">
        <w:rPr>
          <w:rFonts w:ascii="Arial" w:hAnsi="Arial" w:cs="Arial"/>
          <w:i/>
          <w:iCs/>
        </w:rPr>
        <w:t>9</w:t>
      </w:r>
    </w:p>
    <w:p w14:paraId="607834EE" w14:textId="3CFDC7CC" w:rsidR="00CC7285" w:rsidRPr="007A3FEB" w:rsidRDefault="008636A2" w:rsidP="00F60631">
      <w:pPr>
        <w:jc w:val="both"/>
        <w:rPr>
          <w:rFonts w:ascii="Arial" w:hAnsi="Arial" w:cs="Arial"/>
        </w:rPr>
      </w:pPr>
      <w:r>
        <w:rPr>
          <w:rFonts w:ascii="Arial" w:hAnsi="Arial" w:cs="Arial"/>
        </w:rPr>
        <w:t>In the round this is an e</w:t>
      </w:r>
      <w:r w:rsidR="00CC7285" w:rsidRPr="007A3FEB">
        <w:rPr>
          <w:rFonts w:ascii="Arial" w:hAnsi="Arial" w:cs="Arial"/>
        </w:rPr>
        <w:t xml:space="preserve">xcellent policy. </w:t>
      </w:r>
      <w:r>
        <w:rPr>
          <w:rFonts w:ascii="Arial" w:hAnsi="Arial" w:cs="Arial"/>
        </w:rPr>
        <w:t xml:space="preserve">It is properly </w:t>
      </w:r>
      <w:r w:rsidR="000F5336">
        <w:rPr>
          <w:rFonts w:ascii="Arial" w:hAnsi="Arial" w:cs="Arial"/>
        </w:rPr>
        <w:t>u</w:t>
      </w:r>
      <w:r w:rsidR="000F5336" w:rsidRPr="007A3FEB">
        <w:rPr>
          <w:rFonts w:ascii="Arial" w:hAnsi="Arial" w:cs="Arial"/>
        </w:rPr>
        <w:t>nderpinned</w:t>
      </w:r>
      <w:r w:rsidR="00CC7285" w:rsidRPr="007A3FEB">
        <w:rPr>
          <w:rFonts w:ascii="Arial" w:hAnsi="Arial" w:cs="Arial"/>
        </w:rPr>
        <w:t xml:space="preserve"> by Views Assessment</w:t>
      </w:r>
      <w:r w:rsidR="000F5336">
        <w:rPr>
          <w:rFonts w:ascii="Arial" w:hAnsi="Arial" w:cs="Arial"/>
        </w:rPr>
        <w:t>.</w:t>
      </w:r>
    </w:p>
    <w:p w14:paraId="20B9C440" w14:textId="6DCA933B" w:rsidR="00CC5ABA" w:rsidRDefault="00CC5ABA" w:rsidP="00CC5ABA">
      <w:pPr>
        <w:jc w:val="both"/>
        <w:rPr>
          <w:rFonts w:ascii="Arial" w:hAnsi="Arial" w:cs="Arial"/>
          <w:i/>
          <w:iCs/>
        </w:rPr>
      </w:pPr>
      <w:r>
        <w:rPr>
          <w:rFonts w:ascii="Arial" w:hAnsi="Arial" w:cs="Arial"/>
          <w:i/>
          <w:iCs/>
        </w:rPr>
        <w:t>Policy 1</w:t>
      </w:r>
      <w:r w:rsidR="00EC0053">
        <w:rPr>
          <w:rFonts w:ascii="Arial" w:hAnsi="Arial" w:cs="Arial"/>
          <w:i/>
          <w:iCs/>
        </w:rPr>
        <w:t>2</w:t>
      </w:r>
    </w:p>
    <w:p w14:paraId="1E8A50DD" w14:textId="153C6F90" w:rsidR="00EC0053" w:rsidRPr="007A3FEB" w:rsidRDefault="000F5336" w:rsidP="00CC5ABA">
      <w:pPr>
        <w:jc w:val="both"/>
        <w:rPr>
          <w:rFonts w:ascii="Arial" w:hAnsi="Arial" w:cs="Arial"/>
        </w:rPr>
      </w:pPr>
      <w:r>
        <w:rPr>
          <w:rFonts w:ascii="Arial" w:hAnsi="Arial" w:cs="Arial"/>
        </w:rPr>
        <w:t>This is a d</w:t>
      </w:r>
      <w:r w:rsidR="00164F6B" w:rsidRPr="007A3FEB">
        <w:rPr>
          <w:rFonts w:ascii="Arial" w:hAnsi="Arial" w:cs="Arial"/>
        </w:rPr>
        <w:t xml:space="preserve">istinctive </w:t>
      </w:r>
      <w:r w:rsidR="007A3FEB" w:rsidRPr="007A3FEB">
        <w:rPr>
          <w:rFonts w:ascii="Arial" w:hAnsi="Arial" w:cs="Arial"/>
        </w:rPr>
        <w:t>policy</w:t>
      </w:r>
      <w:r w:rsidR="00164F6B" w:rsidRPr="007A3FEB">
        <w:rPr>
          <w:rFonts w:ascii="Arial" w:hAnsi="Arial" w:cs="Arial"/>
        </w:rPr>
        <w:t xml:space="preserve"> which applies existing L</w:t>
      </w:r>
      <w:r>
        <w:rPr>
          <w:rFonts w:ascii="Arial" w:hAnsi="Arial" w:cs="Arial"/>
        </w:rPr>
        <w:t xml:space="preserve">ocal </w:t>
      </w:r>
      <w:r w:rsidR="00164F6B" w:rsidRPr="007A3FEB">
        <w:rPr>
          <w:rFonts w:ascii="Arial" w:hAnsi="Arial" w:cs="Arial"/>
        </w:rPr>
        <w:t>P</w:t>
      </w:r>
      <w:r>
        <w:rPr>
          <w:rFonts w:ascii="Arial" w:hAnsi="Arial" w:cs="Arial"/>
        </w:rPr>
        <w:t>lan</w:t>
      </w:r>
      <w:r w:rsidR="00164F6B" w:rsidRPr="007A3FEB">
        <w:rPr>
          <w:rFonts w:ascii="Arial" w:hAnsi="Arial" w:cs="Arial"/>
        </w:rPr>
        <w:t xml:space="preserve"> policies to </w:t>
      </w:r>
      <w:r>
        <w:rPr>
          <w:rFonts w:ascii="Arial" w:hAnsi="Arial" w:cs="Arial"/>
        </w:rPr>
        <w:t>community facilities</w:t>
      </w:r>
      <w:r w:rsidR="00164F6B" w:rsidRPr="007A3FEB">
        <w:rPr>
          <w:rFonts w:ascii="Arial" w:hAnsi="Arial" w:cs="Arial"/>
        </w:rPr>
        <w:t xml:space="preserve"> in the parish</w:t>
      </w:r>
      <w:r>
        <w:rPr>
          <w:rFonts w:ascii="Arial" w:hAnsi="Arial" w:cs="Arial"/>
        </w:rPr>
        <w:t>.</w:t>
      </w:r>
    </w:p>
    <w:p w14:paraId="500CFDFE" w14:textId="6F7D8D69" w:rsidR="00CC5ABA" w:rsidRDefault="00CC5ABA" w:rsidP="00CC5ABA">
      <w:pPr>
        <w:jc w:val="both"/>
        <w:rPr>
          <w:rFonts w:ascii="Arial" w:hAnsi="Arial" w:cs="Arial"/>
          <w:i/>
          <w:iCs/>
        </w:rPr>
      </w:pPr>
      <w:r>
        <w:rPr>
          <w:rFonts w:ascii="Arial" w:hAnsi="Arial" w:cs="Arial"/>
          <w:i/>
          <w:iCs/>
        </w:rPr>
        <w:lastRenderedPageBreak/>
        <w:t>Policy 1</w:t>
      </w:r>
      <w:r w:rsidR="00EA4670">
        <w:rPr>
          <w:rFonts w:ascii="Arial" w:hAnsi="Arial" w:cs="Arial"/>
          <w:i/>
          <w:iCs/>
        </w:rPr>
        <w:t>3</w:t>
      </w:r>
    </w:p>
    <w:p w14:paraId="2493EAD3" w14:textId="5BF65304" w:rsidR="00EA4670" w:rsidRDefault="00EA4670" w:rsidP="00CC5ABA">
      <w:pPr>
        <w:jc w:val="both"/>
        <w:rPr>
          <w:rFonts w:ascii="Arial" w:hAnsi="Arial" w:cs="Arial"/>
        </w:rPr>
      </w:pPr>
      <w:r w:rsidRPr="007A3FEB">
        <w:rPr>
          <w:rFonts w:ascii="Arial" w:hAnsi="Arial" w:cs="Arial"/>
        </w:rPr>
        <w:t>The first par</w:t>
      </w:r>
      <w:r w:rsidR="00070EC3" w:rsidRPr="007A3FEB">
        <w:rPr>
          <w:rFonts w:ascii="Arial" w:hAnsi="Arial" w:cs="Arial"/>
        </w:rPr>
        <w:t xml:space="preserve">t of the second section of the policy reads as a statement of fact rather than as a </w:t>
      </w:r>
      <w:r w:rsidR="000F5336">
        <w:rPr>
          <w:rFonts w:ascii="Arial" w:hAnsi="Arial" w:cs="Arial"/>
        </w:rPr>
        <w:t>land use</w:t>
      </w:r>
      <w:r w:rsidR="00070EC3" w:rsidRPr="007A3FEB">
        <w:rPr>
          <w:rFonts w:ascii="Arial" w:hAnsi="Arial" w:cs="Arial"/>
        </w:rPr>
        <w:t xml:space="preserve"> policy. Please can the P</w:t>
      </w:r>
      <w:r w:rsidR="000F5336">
        <w:rPr>
          <w:rFonts w:ascii="Arial" w:hAnsi="Arial" w:cs="Arial"/>
        </w:rPr>
        <w:t xml:space="preserve">arish </w:t>
      </w:r>
      <w:r w:rsidR="00070EC3" w:rsidRPr="007A3FEB">
        <w:rPr>
          <w:rFonts w:ascii="Arial" w:hAnsi="Arial" w:cs="Arial"/>
        </w:rPr>
        <w:t>C</w:t>
      </w:r>
      <w:r w:rsidR="000F5336">
        <w:rPr>
          <w:rFonts w:ascii="Arial" w:hAnsi="Arial" w:cs="Arial"/>
        </w:rPr>
        <w:t>ouncil</w:t>
      </w:r>
      <w:r w:rsidR="00070EC3" w:rsidRPr="007A3FEB">
        <w:rPr>
          <w:rFonts w:ascii="Arial" w:hAnsi="Arial" w:cs="Arial"/>
        </w:rPr>
        <w:t xml:space="preserve"> explain its thinking on the matter?</w:t>
      </w:r>
      <w:r w:rsidR="000257E9" w:rsidRPr="007A3FEB">
        <w:rPr>
          <w:rFonts w:ascii="Arial" w:hAnsi="Arial" w:cs="Arial"/>
        </w:rPr>
        <w:t xml:space="preserve"> Does it relate to the contents of paragraph 121 of the Plan?</w:t>
      </w:r>
    </w:p>
    <w:p w14:paraId="7F459289" w14:textId="4F348BDD" w:rsidR="00296649" w:rsidRPr="00F84346" w:rsidRDefault="00F84346" w:rsidP="00CC5ABA">
      <w:pPr>
        <w:jc w:val="both"/>
        <w:rPr>
          <w:rFonts w:ascii="Arial" w:hAnsi="Arial" w:cs="Arial"/>
          <w:color w:val="FF0000"/>
        </w:rPr>
      </w:pPr>
      <w:r w:rsidRPr="00F84346">
        <w:rPr>
          <w:rFonts w:ascii="Arial" w:hAnsi="Arial" w:cs="Arial"/>
          <w:color w:val="FF0000"/>
        </w:rPr>
        <w:t xml:space="preserve">It does partly relate to para 121, but is not restricted to that as it is wider support for other </w:t>
      </w:r>
      <w:r w:rsidR="002E2E45">
        <w:rPr>
          <w:rFonts w:ascii="Arial" w:hAnsi="Arial" w:cs="Arial"/>
          <w:color w:val="FF0000"/>
        </w:rPr>
        <w:t xml:space="preserve">development </w:t>
      </w:r>
      <w:r w:rsidRPr="00F84346">
        <w:rPr>
          <w:rFonts w:ascii="Arial" w:hAnsi="Arial" w:cs="Arial"/>
          <w:color w:val="FF0000"/>
        </w:rPr>
        <w:t>proposals that would provide for better social interaction. The reference to ‘significant weight’ is meant to indicate how important it is and that due weight should therefore be given to such proposals. The NPPF also uses terms such as ‘substantial weight’ to emphasise the high level of support for particular policy areas.</w:t>
      </w:r>
    </w:p>
    <w:p w14:paraId="403F0616" w14:textId="78FCD7E7" w:rsidR="00CC5ABA" w:rsidRDefault="00CC5ABA" w:rsidP="00CC5ABA">
      <w:pPr>
        <w:jc w:val="both"/>
        <w:rPr>
          <w:rFonts w:ascii="Arial" w:hAnsi="Arial" w:cs="Arial"/>
          <w:i/>
          <w:iCs/>
        </w:rPr>
      </w:pPr>
      <w:r>
        <w:rPr>
          <w:rFonts w:ascii="Arial" w:hAnsi="Arial" w:cs="Arial"/>
          <w:i/>
          <w:iCs/>
        </w:rPr>
        <w:t>Policy 1</w:t>
      </w:r>
      <w:r w:rsidR="00951931">
        <w:rPr>
          <w:rFonts w:ascii="Arial" w:hAnsi="Arial" w:cs="Arial"/>
          <w:i/>
          <w:iCs/>
        </w:rPr>
        <w:t>4</w:t>
      </w:r>
    </w:p>
    <w:p w14:paraId="6F68DF7D" w14:textId="0220E6AF" w:rsidR="001D0010" w:rsidRPr="007A3FEB" w:rsidRDefault="001D0010" w:rsidP="00CC5ABA">
      <w:pPr>
        <w:jc w:val="both"/>
        <w:rPr>
          <w:rFonts w:ascii="Arial" w:hAnsi="Arial" w:cs="Arial"/>
        </w:rPr>
      </w:pPr>
      <w:r w:rsidRPr="007A3FEB">
        <w:rPr>
          <w:rFonts w:ascii="Arial" w:hAnsi="Arial" w:cs="Arial"/>
        </w:rPr>
        <w:t>In the firs</w:t>
      </w:r>
      <w:r w:rsidR="000F5336">
        <w:rPr>
          <w:rFonts w:ascii="Arial" w:hAnsi="Arial" w:cs="Arial"/>
        </w:rPr>
        <w:t xml:space="preserve">t </w:t>
      </w:r>
      <w:r w:rsidRPr="007A3FEB">
        <w:rPr>
          <w:rFonts w:ascii="Arial" w:hAnsi="Arial" w:cs="Arial"/>
        </w:rPr>
        <w:t xml:space="preserve">part of the policy what is meant by ‘certain </w:t>
      </w:r>
      <w:r w:rsidR="003874CB" w:rsidRPr="007A3FEB">
        <w:rPr>
          <w:rFonts w:ascii="Arial" w:hAnsi="Arial" w:cs="Arial"/>
        </w:rPr>
        <w:t>types of commercial use’?</w:t>
      </w:r>
    </w:p>
    <w:p w14:paraId="01718C17" w14:textId="51178449" w:rsidR="00E52375" w:rsidRDefault="000F5336" w:rsidP="00E52375">
      <w:pPr>
        <w:jc w:val="both"/>
        <w:rPr>
          <w:rFonts w:ascii="Arial" w:hAnsi="Arial" w:cs="Arial"/>
        </w:rPr>
      </w:pPr>
      <w:r>
        <w:rPr>
          <w:rFonts w:ascii="Arial" w:hAnsi="Arial" w:cs="Arial"/>
        </w:rPr>
        <w:t xml:space="preserve">It would be </w:t>
      </w:r>
      <w:r w:rsidR="00E52375">
        <w:rPr>
          <w:rFonts w:ascii="Arial" w:hAnsi="Arial" w:cs="Arial"/>
        </w:rPr>
        <w:t>h</w:t>
      </w:r>
      <w:r w:rsidR="003874CB">
        <w:rPr>
          <w:rFonts w:ascii="Arial" w:hAnsi="Arial" w:cs="Arial"/>
        </w:rPr>
        <w:t xml:space="preserve">elpful if </w:t>
      </w:r>
      <w:r w:rsidR="00E52375">
        <w:rPr>
          <w:rFonts w:ascii="Arial" w:hAnsi="Arial" w:cs="Arial"/>
        </w:rPr>
        <w:t>the Parish Council responded to the District Council’s comments on this policy.</w:t>
      </w:r>
    </w:p>
    <w:p w14:paraId="2F8A8299" w14:textId="4B496923" w:rsidR="00FF5E34" w:rsidRPr="000304F0" w:rsidRDefault="000304F0" w:rsidP="00E52375">
      <w:pPr>
        <w:jc w:val="both"/>
        <w:rPr>
          <w:rFonts w:ascii="Arial" w:hAnsi="Arial" w:cs="Arial"/>
          <w:color w:val="FF0000"/>
        </w:rPr>
      </w:pPr>
      <w:r w:rsidRPr="000304F0">
        <w:rPr>
          <w:rFonts w:ascii="Arial" w:hAnsi="Arial" w:cs="Arial"/>
          <w:color w:val="FF0000"/>
        </w:rPr>
        <w:t>Any views on what is meant by ‘certain types’?</w:t>
      </w:r>
      <w:r w:rsidR="00C764B7">
        <w:rPr>
          <w:rFonts w:ascii="Arial" w:hAnsi="Arial" w:cs="Arial"/>
          <w:color w:val="FF0000"/>
        </w:rPr>
        <w:t xml:space="preserve"> Does this mean </w:t>
      </w:r>
      <w:r w:rsidR="004C7764">
        <w:rPr>
          <w:rFonts w:ascii="Arial" w:hAnsi="Arial" w:cs="Arial"/>
          <w:color w:val="FF0000"/>
        </w:rPr>
        <w:t xml:space="preserve">non-industrial, so not </w:t>
      </w:r>
      <w:r w:rsidR="00DB07C5">
        <w:rPr>
          <w:rFonts w:ascii="Arial" w:hAnsi="Arial" w:cs="Arial"/>
          <w:color w:val="FF0000"/>
        </w:rPr>
        <w:t>storage/ distribution and not general industrial? So</w:t>
      </w:r>
      <w:r w:rsidR="005B349D">
        <w:rPr>
          <w:rFonts w:ascii="Arial" w:hAnsi="Arial" w:cs="Arial"/>
          <w:color w:val="FF0000"/>
        </w:rPr>
        <w:t>,</w:t>
      </w:r>
      <w:r w:rsidR="00DB07C5">
        <w:rPr>
          <w:rFonts w:ascii="Arial" w:hAnsi="Arial" w:cs="Arial"/>
          <w:color w:val="FF0000"/>
        </w:rPr>
        <w:t xml:space="preserve"> it could include</w:t>
      </w:r>
      <w:r w:rsidR="001E2CFA">
        <w:rPr>
          <w:rFonts w:ascii="Arial" w:hAnsi="Arial" w:cs="Arial"/>
          <w:color w:val="FF0000"/>
        </w:rPr>
        <w:t xml:space="preserve"> sport</w:t>
      </w:r>
      <w:r w:rsidR="006A4018">
        <w:rPr>
          <w:rFonts w:ascii="Arial" w:hAnsi="Arial" w:cs="Arial"/>
          <w:color w:val="FF0000"/>
        </w:rPr>
        <w:t xml:space="preserve">s, professional uses such as financial, nursery/ creche, </w:t>
      </w:r>
      <w:r w:rsidR="00BE043D">
        <w:rPr>
          <w:rFonts w:ascii="Arial" w:hAnsi="Arial" w:cs="Arial"/>
          <w:color w:val="FF0000"/>
        </w:rPr>
        <w:t xml:space="preserve">medical, </w:t>
      </w:r>
      <w:r w:rsidR="005B349D">
        <w:rPr>
          <w:rFonts w:ascii="Arial" w:hAnsi="Arial" w:cs="Arial"/>
          <w:color w:val="FF0000"/>
        </w:rPr>
        <w:t xml:space="preserve">small-scale </w:t>
      </w:r>
      <w:r w:rsidR="00BE043D">
        <w:rPr>
          <w:rFonts w:ascii="Arial" w:hAnsi="Arial" w:cs="Arial"/>
          <w:color w:val="FF0000"/>
        </w:rPr>
        <w:t>retail etc?</w:t>
      </w:r>
    </w:p>
    <w:p w14:paraId="1A5242FE" w14:textId="1369CBA9" w:rsidR="000304F0" w:rsidRDefault="00AD7CBF" w:rsidP="00E52375">
      <w:pPr>
        <w:jc w:val="both"/>
        <w:rPr>
          <w:rFonts w:ascii="Arial" w:hAnsi="Arial" w:cs="Arial"/>
          <w:color w:val="FF0000"/>
        </w:rPr>
      </w:pPr>
      <w:r>
        <w:rPr>
          <w:rFonts w:ascii="Arial" w:hAnsi="Arial" w:cs="Arial"/>
          <w:color w:val="FF0000"/>
        </w:rPr>
        <w:t>Redu</w:t>
      </w:r>
      <w:r w:rsidR="00805769">
        <w:rPr>
          <w:rFonts w:ascii="Arial" w:hAnsi="Arial" w:cs="Arial"/>
          <w:color w:val="FF0000"/>
        </w:rPr>
        <w:t xml:space="preserve">ndant rural building refers to that covered by </w:t>
      </w:r>
      <w:r w:rsidR="00EC01C0">
        <w:rPr>
          <w:rFonts w:ascii="Arial" w:hAnsi="Arial" w:cs="Arial"/>
          <w:color w:val="FF0000"/>
        </w:rPr>
        <w:t>Class Q – conversion of agricultural buildings, wh</w:t>
      </w:r>
      <w:r w:rsidR="004C27EE">
        <w:rPr>
          <w:rFonts w:ascii="Arial" w:hAnsi="Arial" w:cs="Arial"/>
          <w:color w:val="FF0000"/>
        </w:rPr>
        <w:t>ere extensions/ enlargement is not allowed under this PD right. The policy aims to support extensions or enlargement</w:t>
      </w:r>
      <w:r w:rsidR="0079545D">
        <w:rPr>
          <w:rFonts w:ascii="Arial" w:hAnsi="Arial" w:cs="Arial"/>
          <w:color w:val="FF0000"/>
        </w:rPr>
        <w:t xml:space="preserve"> where the proposal is for commercial or community use, so not residential.</w:t>
      </w:r>
    </w:p>
    <w:p w14:paraId="6BD4820B" w14:textId="14B47579" w:rsidR="0079545D" w:rsidRPr="000304F0" w:rsidRDefault="00F35C1E" w:rsidP="00E52375">
      <w:pPr>
        <w:jc w:val="both"/>
        <w:rPr>
          <w:rFonts w:ascii="Arial" w:hAnsi="Arial" w:cs="Arial"/>
          <w:color w:val="FF0000"/>
        </w:rPr>
      </w:pPr>
      <w:r>
        <w:rPr>
          <w:rFonts w:ascii="Arial" w:hAnsi="Arial" w:cs="Arial"/>
          <w:color w:val="FF0000"/>
        </w:rPr>
        <w:t>In answer to the District Council, it</w:t>
      </w:r>
      <w:r w:rsidR="0079545D">
        <w:rPr>
          <w:rFonts w:ascii="Arial" w:hAnsi="Arial" w:cs="Arial"/>
          <w:color w:val="FF0000"/>
        </w:rPr>
        <w:t xml:space="preserve"> covers </w:t>
      </w:r>
      <w:r w:rsidR="00B737DD">
        <w:rPr>
          <w:rFonts w:ascii="Arial" w:hAnsi="Arial" w:cs="Arial"/>
          <w:color w:val="FF0000"/>
        </w:rPr>
        <w:t xml:space="preserve">some </w:t>
      </w:r>
      <w:r>
        <w:rPr>
          <w:rFonts w:ascii="Arial" w:hAnsi="Arial" w:cs="Arial"/>
          <w:color w:val="FF0000"/>
        </w:rPr>
        <w:t>commercial and community uses.</w:t>
      </w:r>
    </w:p>
    <w:p w14:paraId="26DE8F42" w14:textId="77777777" w:rsidR="00F84346" w:rsidRDefault="00F84346" w:rsidP="00E52375">
      <w:pPr>
        <w:jc w:val="both"/>
        <w:rPr>
          <w:rFonts w:ascii="Arial" w:hAnsi="Arial" w:cs="Arial"/>
        </w:rPr>
      </w:pPr>
    </w:p>
    <w:p w14:paraId="4701F49B" w14:textId="4FB1C10B" w:rsidR="00CC5ABA" w:rsidRDefault="00CC5ABA" w:rsidP="00CC5ABA">
      <w:pPr>
        <w:jc w:val="both"/>
        <w:rPr>
          <w:rFonts w:ascii="Arial" w:hAnsi="Arial" w:cs="Arial"/>
          <w:i/>
          <w:iCs/>
        </w:rPr>
      </w:pPr>
      <w:r>
        <w:rPr>
          <w:rFonts w:ascii="Arial" w:hAnsi="Arial" w:cs="Arial"/>
          <w:i/>
          <w:iCs/>
        </w:rPr>
        <w:t>Policy 1</w:t>
      </w:r>
      <w:r w:rsidR="004D6382">
        <w:rPr>
          <w:rFonts w:ascii="Arial" w:hAnsi="Arial" w:cs="Arial"/>
          <w:i/>
          <w:iCs/>
        </w:rPr>
        <w:t>5</w:t>
      </w:r>
    </w:p>
    <w:p w14:paraId="6181249F" w14:textId="3ED4B574" w:rsidR="004D6382" w:rsidRDefault="004D6382" w:rsidP="00CC5ABA">
      <w:pPr>
        <w:jc w:val="both"/>
        <w:rPr>
          <w:rFonts w:ascii="Arial" w:hAnsi="Arial" w:cs="Arial"/>
        </w:rPr>
      </w:pPr>
      <w:r w:rsidRPr="007A3FEB">
        <w:rPr>
          <w:rFonts w:ascii="Arial" w:hAnsi="Arial" w:cs="Arial"/>
        </w:rPr>
        <w:t xml:space="preserve">Whilst the policy has two distinct </w:t>
      </w:r>
      <w:r w:rsidR="00470356" w:rsidRPr="007A3FEB">
        <w:rPr>
          <w:rFonts w:ascii="Arial" w:hAnsi="Arial" w:cs="Arial"/>
        </w:rPr>
        <w:t>heading</w:t>
      </w:r>
      <w:r w:rsidR="00470356">
        <w:rPr>
          <w:rFonts w:ascii="Arial" w:hAnsi="Arial" w:cs="Arial"/>
        </w:rPr>
        <w:t>s</w:t>
      </w:r>
      <w:r w:rsidR="00470356" w:rsidRPr="007A3FEB">
        <w:rPr>
          <w:rFonts w:ascii="Arial" w:hAnsi="Arial" w:cs="Arial"/>
        </w:rPr>
        <w:t>,</w:t>
      </w:r>
      <w:r w:rsidR="007A3FEB" w:rsidRPr="007A3FEB">
        <w:rPr>
          <w:rFonts w:ascii="Arial" w:hAnsi="Arial" w:cs="Arial"/>
        </w:rPr>
        <w:t xml:space="preserve"> they both make</w:t>
      </w:r>
      <w:r w:rsidR="007A3FEB">
        <w:rPr>
          <w:rFonts w:ascii="Arial" w:hAnsi="Arial" w:cs="Arial"/>
        </w:rPr>
        <w:t xml:space="preserve"> </w:t>
      </w:r>
      <w:r w:rsidR="007A3FEB" w:rsidRPr="007A3FEB">
        <w:rPr>
          <w:rFonts w:ascii="Arial" w:hAnsi="Arial" w:cs="Arial"/>
        </w:rPr>
        <w:t>reference to the School. Should the first part simply apply more generally</w:t>
      </w:r>
      <w:r w:rsidR="007A3FEB">
        <w:rPr>
          <w:rFonts w:ascii="Arial" w:hAnsi="Arial" w:cs="Arial"/>
        </w:rPr>
        <w:t xml:space="preserve"> throughout the </w:t>
      </w:r>
      <w:r w:rsidR="00470356">
        <w:rPr>
          <w:rFonts w:ascii="Arial" w:hAnsi="Arial" w:cs="Arial"/>
        </w:rPr>
        <w:t>parish</w:t>
      </w:r>
      <w:r w:rsidR="007A3FEB">
        <w:rPr>
          <w:rFonts w:ascii="Arial" w:hAnsi="Arial" w:cs="Arial"/>
        </w:rPr>
        <w:t>?</w:t>
      </w:r>
    </w:p>
    <w:p w14:paraId="1324F2F0" w14:textId="278C979C" w:rsidR="00B35D29" w:rsidRPr="005B349D" w:rsidRDefault="005B349D" w:rsidP="00CC5ABA">
      <w:pPr>
        <w:jc w:val="both"/>
        <w:rPr>
          <w:rFonts w:ascii="Arial" w:hAnsi="Arial" w:cs="Arial"/>
          <w:color w:val="FF0000"/>
        </w:rPr>
      </w:pPr>
      <w:r w:rsidRPr="005B349D">
        <w:rPr>
          <w:rFonts w:ascii="Arial" w:hAnsi="Arial" w:cs="Arial"/>
          <w:color w:val="FF0000"/>
        </w:rPr>
        <w:t>Yes it should, and perhaps the title should be, “New Parking Provision, including for Reedham Primary and Nursery School.”</w:t>
      </w:r>
    </w:p>
    <w:p w14:paraId="10D8F9A6" w14:textId="77777777" w:rsidR="00B35D29" w:rsidRPr="007A3FEB" w:rsidRDefault="00B35D29" w:rsidP="00CC5ABA">
      <w:pPr>
        <w:jc w:val="both"/>
        <w:rPr>
          <w:rFonts w:ascii="Arial" w:hAnsi="Arial" w:cs="Arial"/>
        </w:rPr>
      </w:pPr>
    </w:p>
    <w:p w14:paraId="0E512CCF" w14:textId="13467E32" w:rsidR="00CC5ABA" w:rsidRDefault="00CC5ABA" w:rsidP="00CC5ABA">
      <w:pPr>
        <w:jc w:val="both"/>
        <w:rPr>
          <w:rFonts w:ascii="Arial" w:hAnsi="Arial" w:cs="Arial"/>
          <w:i/>
          <w:iCs/>
        </w:rPr>
      </w:pPr>
      <w:r>
        <w:rPr>
          <w:rFonts w:ascii="Arial" w:hAnsi="Arial" w:cs="Arial"/>
          <w:i/>
          <w:iCs/>
        </w:rPr>
        <w:t>Policy 1</w:t>
      </w:r>
      <w:r w:rsidR="00534735">
        <w:rPr>
          <w:rFonts w:ascii="Arial" w:hAnsi="Arial" w:cs="Arial"/>
          <w:i/>
          <w:iCs/>
        </w:rPr>
        <w:t>6</w:t>
      </w:r>
    </w:p>
    <w:p w14:paraId="20F4D6AF" w14:textId="6B686993" w:rsidR="00534735" w:rsidRDefault="00534735" w:rsidP="00CC5ABA">
      <w:pPr>
        <w:jc w:val="both"/>
        <w:rPr>
          <w:rFonts w:ascii="Arial" w:hAnsi="Arial" w:cs="Arial"/>
        </w:rPr>
      </w:pPr>
      <w:r w:rsidRPr="00C57965">
        <w:rPr>
          <w:rFonts w:ascii="Arial" w:hAnsi="Arial" w:cs="Arial"/>
        </w:rPr>
        <w:t>There appears to be a conflict between the title of the policy (</w:t>
      </w:r>
      <w:r w:rsidR="00470356">
        <w:rPr>
          <w:rFonts w:ascii="Arial" w:hAnsi="Arial" w:cs="Arial"/>
        </w:rPr>
        <w:t>non-designated heritage assets</w:t>
      </w:r>
      <w:r w:rsidRPr="00C57965">
        <w:rPr>
          <w:rFonts w:ascii="Arial" w:hAnsi="Arial" w:cs="Arial"/>
        </w:rPr>
        <w:t xml:space="preserve">) and the policy itself </w:t>
      </w:r>
      <w:r w:rsidR="00C57965" w:rsidRPr="00C57965">
        <w:rPr>
          <w:rFonts w:ascii="Arial" w:hAnsi="Arial" w:cs="Arial"/>
        </w:rPr>
        <w:t xml:space="preserve">(all heritage assets including the identified </w:t>
      </w:r>
      <w:r w:rsidR="00470356">
        <w:rPr>
          <w:rFonts w:ascii="Arial" w:hAnsi="Arial" w:cs="Arial"/>
        </w:rPr>
        <w:t>on-designated heritage assets</w:t>
      </w:r>
      <w:r w:rsidR="00C57965" w:rsidRPr="00C57965">
        <w:rPr>
          <w:rFonts w:ascii="Arial" w:hAnsi="Arial" w:cs="Arial"/>
        </w:rPr>
        <w:t>)</w:t>
      </w:r>
      <w:r w:rsidR="00C57965">
        <w:rPr>
          <w:rFonts w:ascii="Arial" w:hAnsi="Arial" w:cs="Arial"/>
        </w:rPr>
        <w:t>.</w:t>
      </w:r>
    </w:p>
    <w:p w14:paraId="2D5FA6D3" w14:textId="77777777" w:rsidR="000A76AB" w:rsidRDefault="00C57965" w:rsidP="00CC5ABA">
      <w:pPr>
        <w:jc w:val="both"/>
        <w:rPr>
          <w:rFonts w:ascii="Arial" w:hAnsi="Arial" w:cs="Arial"/>
        </w:rPr>
      </w:pPr>
      <w:r>
        <w:rPr>
          <w:rFonts w:ascii="Arial" w:hAnsi="Arial" w:cs="Arial"/>
        </w:rPr>
        <w:t xml:space="preserve">I note that the </w:t>
      </w:r>
      <w:r w:rsidR="00B97524">
        <w:rPr>
          <w:rFonts w:ascii="Arial" w:hAnsi="Arial" w:cs="Arial"/>
        </w:rPr>
        <w:t>supporting text</w:t>
      </w:r>
      <w:r>
        <w:rPr>
          <w:rFonts w:ascii="Arial" w:hAnsi="Arial" w:cs="Arial"/>
        </w:rPr>
        <w:t xml:space="preserve"> makes no reference to designated heritage </w:t>
      </w:r>
      <w:r w:rsidR="00470356">
        <w:rPr>
          <w:rFonts w:ascii="Arial" w:hAnsi="Arial" w:cs="Arial"/>
        </w:rPr>
        <w:t>assets</w:t>
      </w:r>
      <w:r w:rsidR="000A76AB">
        <w:rPr>
          <w:rFonts w:ascii="Arial" w:hAnsi="Arial" w:cs="Arial"/>
        </w:rPr>
        <w:t>. In addition, I have concluded</w:t>
      </w:r>
      <w:r w:rsidR="000D439F">
        <w:rPr>
          <w:rFonts w:ascii="Arial" w:hAnsi="Arial" w:cs="Arial"/>
        </w:rPr>
        <w:t xml:space="preserve"> that the policy brings no added value </w:t>
      </w:r>
      <w:r w:rsidR="000A76AB">
        <w:rPr>
          <w:rFonts w:ascii="Arial" w:hAnsi="Arial" w:cs="Arial"/>
        </w:rPr>
        <w:t>to designated</w:t>
      </w:r>
      <w:r w:rsidR="000D439F">
        <w:rPr>
          <w:rFonts w:ascii="Arial" w:hAnsi="Arial" w:cs="Arial"/>
        </w:rPr>
        <w:t xml:space="preserve"> heritage assets beyond th</w:t>
      </w:r>
      <w:r w:rsidR="000A76AB">
        <w:rPr>
          <w:rFonts w:ascii="Arial" w:hAnsi="Arial" w:cs="Arial"/>
        </w:rPr>
        <w:t>e content of</w:t>
      </w:r>
      <w:r w:rsidR="000D439F">
        <w:rPr>
          <w:rFonts w:ascii="Arial" w:hAnsi="Arial" w:cs="Arial"/>
        </w:rPr>
        <w:t xml:space="preserve"> national and local planning policies</w:t>
      </w:r>
      <w:r w:rsidR="00B97524">
        <w:rPr>
          <w:rFonts w:ascii="Arial" w:hAnsi="Arial" w:cs="Arial"/>
        </w:rPr>
        <w:t xml:space="preserve">. </w:t>
      </w:r>
    </w:p>
    <w:p w14:paraId="75002F54" w14:textId="75C1F84D" w:rsidR="00C57965" w:rsidRPr="00C57965" w:rsidRDefault="00C57965" w:rsidP="00CC5ABA">
      <w:pPr>
        <w:jc w:val="both"/>
        <w:rPr>
          <w:rFonts w:ascii="Arial" w:hAnsi="Arial" w:cs="Arial"/>
        </w:rPr>
      </w:pPr>
      <w:r>
        <w:rPr>
          <w:rFonts w:ascii="Arial" w:hAnsi="Arial" w:cs="Arial"/>
        </w:rPr>
        <w:t xml:space="preserve">Am I correct to conclude that the policy should apply solely to </w:t>
      </w:r>
      <w:r w:rsidR="00D87353">
        <w:rPr>
          <w:rFonts w:ascii="Arial" w:hAnsi="Arial" w:cs="Arial"/>
        </w:rPr>
        <w:t>non-designated heritage assets?</w:t>
      </w:r>
    </w:p>
    <w:p w14:paraId="0C91CA5D" w14:textId="5C146082" w:rsidR="00CC5ABA" w:rsidRPr="005B349D" w:rsidRDefault="005B349D" w:rsidP="00CC5ABA">
      <w:pPr>
        <w:jc w:val="both"/>
        <w:rPr>
          <w:rFonts w:ascii="Arial" w:hAnsi="Arial" w:cs="Arial"/>
          <w:color w:val="FF0000"/>
        </w:rPr>
      </w:pPr>
      <w:r w:rsidRPr="005B349D">
        <w:rPr>
          <w:rFonts w:ascii="Arial" w:hAnsi="Arial" w:cs="Arial"/>
          <w:color w:val="FF0000"/>
        </w:rPr>
        <w:t>Yes</w:t>
      </w:r>
    </w:p>
    <w:p w14:paraId="0F5A92AE" w14:textId="77777777" w:rsidR="00CC5ABA" w:rsidRPr="00F60631" w:rsidRDefault="00CC5ABA" w:rsidP="00F60631">
      <w:pPr>
        <w:jc w:val="both"/>
        <w:rPr>
          <w:rFonts w:ascii="Arial" w:hAnsi="Arial" w:cs="Arial"/>
          <w:i/>
          <w:iCs/>
        </w:rPr>
      </w:pPr>
    </w:p>
    <w:p w14:paraId="55A4D232" w14:textId="77777777" w:rsidR="00D87353" w:rsidRDefault="00D87353" w:rsidP="00392886">
      <w:pPr>
        <w:jc w:val="both"/>
        <w:rPr>
          <w:rFonts w:ascii="Arial" w:hAnsi="Arial" w:cs="Arial"/>
          <w:b/>
          <w:i/>
        </w:rPr>
      </w:pPr>
    </w:p>
    <w:p w14:paraId="11CB93D9" w14:textId="77777777" w:rsidR="00D87353" w:rsidRDefault="00D87353" w:rsidP="00392886">
      <w:pPr>
        <w:jc w:val="both"/>
        <w:rPr>
          <w:rFonts w:ascii="Arial" w:hAnsi="Arial" w:cs="Arial"/>
          <w:b/>
          <w:i/>
        </w:rPr>
      </w:pPr>
    </w:p>
    <w:p w14:paraId="4037D756" w14:textId="49F3B230" w:rsidR="00392886" w:rsidRPr="00C00524" w:rsidRDefault="00392886" w:rsidP="00392886">
      <w:pPr>
        <w:jc w:val="both"/>
        <w:rPr>
          <w:rFonts w:ascii="Arial" w:hAnsi="Arial" w:cs="Arial"/>
          <w:b/>
          <w:i/>
        </w:rPr>
      </w:pPr>
      <w:r w:rsidRPr="00C00524">
        <w:rPr>
          <w:rFonts w:ascii="Arial" w:hAnsi="Arial" w:cs="Arial"/>
          <w:b/>
          <w:i/>
        </w:rPr>
        <w:t>Representations</w:t>
      </w:r>
    </w:p>
    <w:p w14:paraId="394CE019" w14:textId="77777777" w:rsidR="00392886" w:rsidRDefault="00392886" w:rsidP="00392886">
      <w:pPr>
        <w:jc w:val="both"/>
        <w:rPr>
          <w:rFonts w:ascii="Arial" w:hAnsi="Arial" w:cs="Arial"/>
        </w:rPr>
      </w:pPr>
      <w:r w:rsidRPr="00E45983">
        <w:rPr>
          <w:rFonts w:ascii="Arial" w:hAnsi="Arial" w:cs="Arial"/>
        </w:rPr>
        <w:t xml:space="preserve">Does the </w:t>
      </w:r>
      <w:r>
        <w:rPr>
          <w:rFonts w:ascii="Arial" w:hAnsi="Arial" w:cs="Arial"/>
        </w:rPr>
        <w:t xml:space="preserve">Parish </w:t>
      </w:r>
      <w:r w:rsidRPr="00E45983">
        <w:rPr>
          <w:rFonts w:ascii="Arial" w:hAnsi="Arial" w:cs="Arial"/>
        </w:rPr>
        <w:t xml:space="preserve">Council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553E0176" w14:textId="77777777" w:rsidR="00392886" w:rsidRPr="001749EB" w:rsidRDefault="00392886" w:rsidP="00392886">
      <w:pPr>
        <w:jc w:val="both"/>
        <w:rPr>
          <w:rFonts w:ascii="Arial" w:hAnsi="Arial" w:cs="Arial"/>
        </w:rPr>
      </w:pPr>
      <w:r>
        <w:rPr>
          <w:rFonts w:ascii="Arial" w:hAnsi="Arial" w:cs="Arial"/>
        </w:rPr>
        <w:t>It would be helpful if the Parish Council responded to the following representations:</w:t>
      </w:r>
    </w:p>
    <w:p w14:paraId="48151D32" w14:textId="099F18B9" w:rsidR="00CC4A35" w:rsidRPr="00C05AAB" w:rsidRDefault="0079785D" w:rsidP="00392886">
      <w:pPr>
        <w:pStyle w:val="ListParagraph"/>
        <w:numPr>
          <w:ilvl w:val="0"/>
          <w:numId w:val="1"/>
        </w:numPr>
        <w:jc w:val="both"/>
        <w:rPr>
          <w:rFonts w:ascii="Arial" w:hAnsi="Arial" w:cs="Arial"/>
        </w:rPr>
      </w:pPr>
      <w:r>
        <w:rPr>
          <w:rFonts w:ascii="Arial" w:hAnsi="Arial" w:cs="Arial"/>
        </w:rPr>
        <w:t xml:space="preserve">the </w:t>
      </w:r>
      <w:r w:rsidR="00CC4A35">
        <w:rPr>
          <w:rFonts w:ascii="Arial" w:hAnsi="Arial" w:cs="Arial"/>
        </w:rPr>
        <w:t>Broads Authority</w:t>
      </w:r>
      <w:r>
        <w:rPr>
          <w:rFonts w:ascii="Arial" w:hAnsi="Arial" w:cs="Arial"/>
        </w:rPr>
        <w:t>;</w:t>
      </w:r>
      <w:r w:rsidR="00926912">
        <w:rPr>
          <w:rFonts w:ascii="Arial" w:hAnsi="Arial" w:cs="Arial"/>
        </w:rPr>
        <w:t xml:space="preserve"> </w:t>
      </w:r>
      <w:r w:rsidR="00926912" w:rsidRPr="00926912">
        <w:rPr>
          <w:rFonts w:ascii="Arial" w:hAnsi="Arial" w:cs="Arial"/>
          <w:color w:val="FF0000"/>
        </w:rPr>
        <w:t xml:space="preserve"> </w:t>
      </w:r>
      <w:r w:rsidR="00210314">
        <w:rPr>
          <w:rFonts w:ascii="Arial" w:hAnsi="Arial" w:cs="Arial"/>
          <w:color w:val="FF0000"/>
        </w:rPr>
        <w:t>RNP-07, RNP-09,  - agree with suggested changes.</w:t>
      </w:r>
    </w:p>
    <w:p w14:paraId="5B814C33" w14:textId="2659FDA1" w:rsidR="00C05AAB" w:rsidRDefault="00C05AAB" w:rsidP="00392886">
      <w:pPr>
        <w:pStyle w:val="ListParagraph"/>
        <w:numPr>
          <w:ilvl w:val="0"/>
          <w:numId w:val="1"/>
        </w:numPr>
        <w:jc w:val="both"/>
        <w:rPr>
          <w:rFonts w:ascii="Arial" w:hAnsi="Arial" w:cs="Arial"/>
        </w:rPr>
      </w:pPr>
      <w:r>
        <w:rPr>
          <w:rFonts w:ascii="Arial" w:hAnsi="Arial" w:cs="Arial"/>
          <w:color w:val="FF0000"/>
        </w:rPr>
        <w:t>RNP-10, local area really just means that enhancements should be delivered as close as possible if not within the parish. RNP-12 refers to Policy 14 and the lack of clarity as to what ‘certain types of commercial uses’ means and this probably does need clarifying.</w:t>
      </w:r>
    </w:p>
    <w:p w14:paraId="5969B113" w14:textId="7BBF8368" w:rsidR="00CC4A35" w:rsidRDefault="00CC4A35" w:rsidP="00392886">
      <w:pPr>
        <w:pStyle w:val="ListParagraph"/>
        <w:numPr>
          <w:ilvl w:val="0"/>
          <w:numId w:val="1"/>
        </w:numPr>
        <w:jc w:val="both"/>
        <w:rPr>
          <w:rFonts w:ascii="Arial" w:hAnsi="Arial" w:cs="Arial"/>
        </w:rPr>
      </w:pPr>
      <w:r>
        <w:rPr>
          <w:rFonts w:ascii="Arial" w:hAnsi="Arial" w:cs="Arial"/>
        </w:rPr>
        <w:t>Savills</w:t>
      </w:r>
      <w:r w:rsidR="0079785D">
        <w:rPr>
          <w:rFonts w:ascii="Arial" w:hAnsi="Arial" w:cs="Arial"/>
        </w:rPr>
        <w:t>;</w:t>
      </w:r>
      <w:r w:rsidR="001F57BB">
        <w:rPr>
          <w:rFonts w:ascii="Arial" w:hAnsi="Arial" w:cs="Arial"/>
        </w:rPr>
        <w:t xml:space="preserve"> </w:t>
      </w:r>
      <w:r w:rsidR="001F57BB" w:rsidRPr="001F57BB">
        <w:rPr>
          <w:rFonts w:ascii="Arial" w:hAnsi="Arial" w:cs="Arial"/>
          <w:color w:val="FF0000"/>
        </w:rPr>
        <w:t>Essentially Savil</w:t>
      </w:r>
      <w:r w:rsidR="001F57BB">
        <w:rPr>
          <w:rFonts w:ascii="Arial" w:hAnsi="Arial" w:cs="Arial"/>
          <w:color w:val="FF0000"/>
        </w:rPr>
        <w:t>l</w:t>
      </w:r>
      <w:r w:rsidR="001F57BB" w:rsidRPr="001F57BB">
        <w:rPr>
          <w:rFonts w:ascii="Arial" w:hAnsi="Arial" w:cs="Arial"/>
          <w:color w:val="FF0000"/>
        </w:rPr>
        <w:t xml:space="preserve">s </w:t>
      </w:r>
      <w:r w:rsidR="00210314">
        <w:rPr>
          <w:rFonts w:ascii="Arial" w:hAnsi="Arial" w:cs="Arial"/>
          <w:color w:val="FF0000"/>
        </w:rPr>
        <w:t xml:space="preserve">(RNP-16) </w:t>
      </w:r>
      <w:r w:rsidR="001F57BB" w:rsidRPr="001F57BB">
        <w:rPr>
          <w:rFonts w:ascii="Arial" w:hAnsi="Arial" w:cs="Arial"/>
          <w:color w:val="FF0000"/>
        </w:rPr>
        <w:t>set out that Middle Field is ideal for housing and that Policy 1 is restricting this potential by using a type of designation that does not appear as a ‘type’ in either the NPPF or local plan</w:t>
      </w:r>
      <w:r w:rsidR="00210314">
        <w:rPr>
          <w:rFonts w:ascii="Arial" w:hAnsi="Arial" w:cs="Arial"/>
          <w:color w:val="FF0000"/>
        </w:rPr>
        <w:t xml:space="preserve">. The group </w:t>
      </w:r>
      <w:r w:rsidR="001F57BB" w:rsidRPr="001F57BB">
        <w:rPr>
          <w:rFonts w:ascii="Arial" w:hAnsi="Arial" w:cs="Arial"/>
          <w:color w:val="FF0000"/>
        </w:rPr>
        <w:t xml:space="preserve">should </w:t>
      </w:r>
      <w:r w:rsidR="00210314">
        <w:rPr>
          <w:rFonts w:ascii="Arial" w:hAnsi="Arial" w:cs="Arial"/>
          <w:color w:val="FF0000"/>
        </w:rPr>
        <w:t>highlight</w:t>
      </w:r>
      <w:r w:rsidR="001F57BB" w:rsidRPr="001F57BB">
        <w:rPr>
          <w:rFonts w:ascii="Arial" w:hAnsi="Arial" w:cs="Arial"/>
          <w:color w:val="FF0000"/>
        </w:rPr>
        <w:t xml:space="preserve"> that ‘important views’ are also common designations in NPs and this also does not appear in the local plan or NPPF.  That said, the group could agree with the proposed changes put forward by BDC, which I think largely avoids the ‘designation’ issue but still protects the openness.</w:t>
      </w:r>
    </w:p>
    <w:p w14:paraId="46CAF8AA" w14:textId="2D255B50" w:rsidR="00392886" w:rsidRPr="00B501D8" w:rsidRDefault="00392886" w:rsidP="00392886">
      <w:pPr>
        <w:pStyle w:val="ListParagraph"/>
        <w:numPr>
          <w:ilvl w:val="0"/>
          <w:numId w:val="1"/>
        </w:numPr>
        <w:jc w:val="both"/>
        <w:rPr>
          <w:rFonts w:ascii="Arial" w:hAnsi="Arial" w:cs="Arial"/>
          <w:color w:val="FF0000"/>
        </w:rPr>
      </w:pPr>
      <w:r>
        <w:rPr>
          <w:rFonts w:ascii="Arial" w:hAnsi="Arial" w:cs="Arial"/>
        </w:rPr>
        <w:t>Norfolk Constabulary;</w:t>
      </w:r>
      <w:r w:rsidR="00B501D8">
        <w:rPr>
          <w:rFonts w:ascii="Arial" w:hAnsi="Arial" w:cs="Arial"/>
        </w:rPr>
        <w:t xml:space="preserve"> </w:t>
      </w:r>
      <w:r w:rsidR="00210314" w:rsidRPr="00210314">
        <w:rPr>
          <w:rFonts w:ascii="Arial" w:hAnsi="Arial" w:cs="Arial"/>
          <w:color w:val="FF0000"/>
        </w:rPr>
        <w:t>The full representation (summar</w:t>
      </w:r>
      <w:r w:rsidR="00210314">
        <w:rPr>
          <w:rFonts w:ascii="Arial" w:hAnsi="Arial" w:cs="Arial"/>
          <w:color w:val="FF0000"/>
        </w:rPr>
        <w:t>is</w:t>
      </w:r>
      <w:r w:rsidR="00210314" w:rsidRPr="00210314">
        <w:rPr>
          <w:rFonts w:ascii="Arial" w:hAnsi="Arial" w:cs="Arial"/>
          <w:color w:val="FF0000"/>
        </w:rPr>
        <w:t xml:space="preserve">ed in RNP-17) </w:t>
      </w:r>
      <w:r w:rsidR="00210314">
        <w:rPr>
          <w:rFonts w:ascii="Arial" w:hAnsi="Arial" w:cs="Arial"/>
          <w:color w:val="FF0000"/>
        </w:rPr>
        <w:t>is that they w</w:t>
      </w:r>
      <w:r w:rsidR="00B501D8" w:rsidRPr="00B501D8">
        <w:rPr>
          <w:rFonts w:ascii="Arial" w:hAnsi="Arial" w:cs="Arial"/>
          <w:color w:val="FF0000"/>
        </w:rPr>
        <w:t>ould like to see policing and crime reflected more in the NP, such as Secure by Design. The Group feels that this is not an issue particular to Reedham and that matters such as Secure by Design are already effectively covered in the emerging GNLP</w:t>
      </w:r>
      <w:r w:rsidR="00792FD2">
        <w:rPr>
          <w:rFonts w:ascii="Arial" w:hAnsi="Arial" w:cs="Arial"/>
          <w:color w:val="FF0000"/>
        </w:rPr>
        <w:t>, such as</w:t>
      </w:r>
      <w:r w:rsidR="00B501D8" w:rsidRPr="00B501D8">
        <w:rPr>
          <w:rFonts w:ascii="Arial" w:hAnsi="Arial" w:cs="Arial"/>
          <w:color w:val="FF0000"/>
        </w:rPr>
        <w:t xml:space="preserve"> Policy 2 (Sustainable Communities).</w:t>
      </w:r>
    </w:p>
    <w:p w14:paraId="1D5B2F54" w14:textId="5B540B73" w:rsidR="00392886" w:rsidRPr="00C05AAB" w:rsidRDefault="00392886" w:rsidP="00365230">
      <w:pPr>
        <w:pStyle w:val="ListParagraph"/>
        <w:numPr>
          <w:ilvl w:val="0"/>
          <w:numId w:val="1"/>
        </w:numPr>
        <w:jc w:val="both"/>
        <w:rPr>
          <w:rFonts w:ascii="Arial" w:hAnsi="Arial" w:cs="Arial"/>
          <w:color w:val="FF0000"/>
        </w:rPr>
      </w:pPr>
      <w:r>
        <w:rPr>
          <w:rFonts w:ascii="Arial" w:hAnsi="Arial" w:cs="Arial"/>
        </w:rPr>
        <w:t>Norfolk Wildlife Trust;</w:t>
      </w:r>
      <w:r w:rsidR="00C05AAB">
        <w:rPr>
          <w:rFonts w:ascii="Arial" w:hAnsi="Arial" w:cs="Arial"/>
        </w:rPr>
        <w:t xml:space="preserve"> </w:t>
      </w:r>
      <w:r w:rsidR="00C05AAB" w:rsidRPr="00C05AAB">
        <w:rPr>
          <w:rFonts w:ascii="Arial" w:hAnsi="Arial" w:cs="Arial"/>
          <w:color w:val="FF0000"/>
        </w:rPr>
        <w:t>RNP-18 – does the group think the following should be added to policy 7, “</w:t>
      </w:r>
      <w:r w:rsidR="00C05AAB" w:rsidRPr="00C05AAB">
        <w:rPr>
          <w:rFonts w:ascii="Arial" w:hAnsi="Arial" w:cs="Arial"/>
          <w:color w:val="FF0000"/>
        </w:rPr>
        <w:t>Development should incorporate green roofs and green walls as appropriate, including on any new community buildings</w:t>
      </w:r>
      <w:r w:rsidR="00C05AAB" w:rsidRPr="00C05AAB">
        <w:rPr>
          <w:rFonts w:ascii="Arial" w:hAnsi="Arial" w:cs="Arial"/>
          <w:color w:val="FF0000"/>
        </w:rPr>
        <w:t>”.</w:t>
      </w:r>
      <w:r w:rsidR="00C05AAB">
        <w:rPr>
          <w:rFonts w:ascii="Arial" w:hAnsi="Arial" w:cs="Arial"/>
          <w:color w:val="FF0000"/>
        </w:rPr>
        <w:t xml:space="preserve"> Also suggested adding the following, “</w:t>
      </w:r>
      <w:r w:rsidR="00C05AAB" w:rsidRPr="00C05AAB">
        <w:rPr>
          <w:rFonts w:ascii="Arial" w:hAnsi="Arial" w:cs="Arial"/>
          <w:color w:val="FF0000"/>
        </w:rPr>
        <w:t>Buffer zones should be implemented around designated and sensitive wildlife sites, including County Wildlife Sites, as appropriate, to minimise development impacts on these sites</w:t>
      </w:r>
      <w:r w:rsidR="00C05AAB">
        <w:rPr>
          <w:rFonts w:ascii="Arial" w:hAnsi="Arial" w:cs="Arial"/>
          <w:color w:val="FF0000"/>
        </w:rPr>
        <w:t>”, however I think we are at too late a stage to make such a change. Also suggested adding a map of green corridors, but again I think it is too late for this.</w:t>
      </w:r>
      <w:r w:rsidR="006E30F0">
        <w:rPr>
          <w:rFonts w:ascii="Arial" w:hAnsi="Arial" w:cs="Arial"/>
          <w:color w:val="FF0000"/>
        </w:rPr>
        <w:t xml:space="preserve"> Agree to minor suggested amendment</w:t>
      </w:r>
    </w:p>
    <w:p w14:paraId="234E6BCE" w14:textId="40385A2F" w:rsidR="00792FD2" w:rsidRPr="00792FD2" w:rsidRDefault="00392886" w:rsidP="00792FD2">
      <w:pPr>
        <w:pStyle w:val="ListParagraph"/>
        <w:numPr>
          <w:ilvl w:val="0"/>
          <w:numId w:val="1"/>
        </w:numPr>
        <w:jc w:val="both"/>
        <w:rPr>
          <w:rFonts w:ascii="Arial" w:hAnsi="Arial" w:cs="Arial"/>
          <w:color w:val="FF0000"/>
        </w:rPr>
      </w:pPr>
      <w:r>
        <w:rPr>
          <w:rFonts w:ascii="Arial" w:hAnsi="Arial" w:cs="Arial"/>
        </w:rPr>
        <w:t>Norfolk County Council</w:t>
      </w:r>
      <w:r w:rsidR="00365230">
        <w:rPr>
          <w:rFonts w:ascii="Arial" w:hAnsi="Arial" w:cs="Arial"/>
        </w:rPr>
        <w:t xml:space="preserve">; </w:t>
      </w:r>
      <w:r w:rsidR="00792FD2" w:rsidRPr="00792FD2">
        <w:rPr>
          <w:rFonts w:ascii="Arial" w:hAnsi="Arial" w:cs="Arial"/>
          <w:color w:val="FF0000"/>
        </w:rPr>
        <w:t>Re the suggested re-wording of BNG legislation</w:t>
      </w:r>
      <w:r w:rsidR="00210314">
        <w:rPr>
          <w:rFonts w:ascii="Arial" w:hAnsi="Arial" w:cs="Arial"/>
          <w:color w:val="FF0000"/>
        </w:rPr>
        <w:t xml:space="preserve"> (RNP-26)</w:t>
      </w:r>
      <w:r w:rsidR="00792FD2" w:rsidRPr="00792FD2">
        <w:rPr>
          <w:rFonts w:ascii="Arial" w:hAnsi="Arial" w:cs="Arial"/>
          <w:color w:val="FF0000"/>
        </w:rPr>
        <w:t>, the group suggests that this should be suitably imprecise given</w:t>
      </w:r>
      <w:r w:rsidR="00210314">
        <w:rPr>
          <w:rFonts w:ascii="Arial" w:hAnsi="Arial" w:cs="Arial"/>
          <w:color w:val="FF0000"/>
        </w:rPr>
        <w:t xml:space="preserve"> yet</w:t>
      </w:r>
      <w:r w:rsidR="00792FD2" w:rsidRPr="00792FD2">
        <w:rPr>
          <w:rFonts w:ascii="Arial" w:hAnsi="Arial" w:cs="Arial"/>
          <w:color w:val="FF0000"/>
        </w:rPr>
        <w:t xml:space="preserve"> further delays.</w:t>
      </w:r>
      <w:r w:rsidR="00792FD2">
        <w:rPr>
          <w:rFonts w:ascii="Arial" w:hAnsi="Arial" w:cs="Arial"/>
          <w:color w:val="FF0000"/>
        </w:rPr>
        <w:t xml:space="preserve"> No comment regarding the LLFA</w:t>
      </w:r>
      <w:r w:rsidR="00210314">
        <w:rPr>
          <w:rFonts w:ascii="Arial" w:hAnsi="Arial" w:cs="Arial"/>
          <w:color w:val="FF0000"/>
        </w:rPr>
        <w:t xml:space="preserve"> and its representations</w:t>
      </w:r>
      <w:r w:rsidR="00792FD2">
        <w:rPr>
          <w:rFonts w:ascii="Arial" w:hAnsi="Arial" w:cs="Arial"/>
          <w:color w:val="FF0000"/>
        </w:rPr>
        <w:t>. Regarding the Minerals Authority, a reference could be made in relation to Middle Field (Policy 1) to set out the minerals deposit and safeguarding</w:t>
      </w:r>
      <w:r w:rsidR="00210314">
        <w:rPr>
          <w:rFonts w:ascii="Arial" w:hAnsi="Arial" w:cs="Arial"/>
          <w:color w:val="FF0000"/>
        </w:rPr>
        <w:t xml:space="preserve"> (RNP-30)</w:t>
      </w:r>
      <w:r w:rsidR="00792FD2">
        <w:rPr>
          <w:rFonts w:ascii="Arial" w:hAnsi="Arial" w:cs="Arial"/>
          <w:color w:val="FF0000"/>
        </w:rPr>
        <w:t>.</w:t>
      </w:r>
    </w:p>
    <w:p w14:paraId="4E336396" w14:textId="4EF4E051" w:rsidR="00392886" w:rsidRDefault="00365230" w:rsidP="00392886">
      <w:pPr>
        <w:pStyle w:val="ListParagraph"/>
        <w:numPr>
          <w:ilvl w:val="0"/>
          <w:numId w:val="1"/>
        </w:numPr>
        <w:jc w:val="both"/>
        <w:rPr>
          <w:rFonts w:ascii="Arial" w:hAnsi="Arial" w:cs="Arial"/>
        </w:rPr>
      </w:pPr>
      <w:r>
        <w:rPr>
          <w:rFonts w:ascii="Arial" w:hAnsi="Arial" w:cs="Arial"/>
        </w:rPr>
        <w:t>and</w:t>
      </w:r>
    </w:p>
    <w:p w14:paraId="3855C6A4" w14:textId="0035FA02" w:rsidR="00365230" w:rsidRPr="00346208" w:rsidRDefault="00B41087" w:rsidP="00392886">
      <w:pPr>
        <w:pStyle w:val="ListParagraph"/>
        <w:numPr>
          <w:ilvl w:val="0"/>
          <w:numId w:val="1"/>
        </w:numPr>
        <w:jc w:val="both"/>
        <w:rPr>
          <w:rFonts w:ascii="Arial" w:hAnsi="Arial" w:cs="Arial"/>
        </w:rPr>
      </w:pPr>
      <w:r>
        <w:rPr>
          <w:rFonts w:ascii="Arial" w:hAnsi="Arial" w:cs="Arial"/>
        </w:rPr>
        <w:t xml:space="preserve">the two </w:t>
      </w:r>
      <w:r w:rsidR="00846790">
        <w:rPr>
          <w:rFonts w:ascii="Arial" w:hAnsi="Arial" w:cs="Arial"/>
        </w:rPr>
        <w:t>comments</w:t>
      </w:r>
      <w:r>
        <w:rPr>
          <w:rFonts w:ascii="Arial" w:hAnsi="Arial" w:cs="Arial"/>
        </w:rPr>
        <w:t xml:space="preserve"> from property owners about the proposed Quay Terrace Local Green Space</w:t>
      </w:r>
      <w:r w:rsidR="0054491E">
        <w:rPr>
          <w:rFonts w:ascii="Arial" w:hAnsi="Arial" w:cs="Arial"/>
        </w:rPr>
        <w:t xml:space="preserve"> (LGS3)</w:t>
      </w:r>
      <w:r w:rsidR="00FC1646">
        <w:rPr>
          <w:rFonts w:ascii="Arial" w:hAnsi="Arial" w:cs="Arial"/>
        </w:rPr>
        <w:t>.</w:t>
      </w:r>
      <w:r w:rsidR="00B501D8">
        <w:rPr>
          <w:rFonts w:ascii="Arial" w:hAnsi="Arial" w:cs="Arial"/>
        </w:rPr>
        <w:t xml:space="preserve"> </w:t>
      </w:r>
      <w:r w:rsidR="00B501D8" w:rsidRPr="00B501D8">
        <w:rPr>
          <w:rFonts w:ascii="Arial" w:hAnsi="Arial" w:cs="Arial"/>
          <w:color w:val="FF0000"/>
        </w:rPr>
        <w:t>Objected – what does the group think</w:t>
      </w:r>
      <w:r w:rsidR="00542946">
        <w:rPr>
          <w:rFonts w:ascii="Arial" w:hAnsi="Arial" w:cs="Arial"/>
          <w:color w:val="FF0000"/>
        </w:rPr>
        <w:t>?</w:t>
      </w:r>
      <w:r w:rsidR="00C05AAB" w:rsidRPr="00C05AAB">
        <w:t xml:space="preserve"> </w:t>
      </w:r>
      <w:r w:rsidR="00C05AAB" w:rsidRPr="00C05AAB">
        <w:rPr>
          <w:rFonts w:ascii="Arial" w:hAnsi="Arial" w:cs="Arial"/>
          <w:color w:val="FF0000"/>
        </w:rPr>
        <w:t>For information, the Broads Authority are looking at allocating the open space on Reedham Quay as amenity green space</w:t>
      </w:r>
      <w:r w:rsidR="00C05AAB">
        <w:rPr>
          <w:rFonts w:ascii="Arial" w:hAnsi="Arial" w:cs="Arial"/>
          <w:color w:val="FF0000"/>
        </w:rPr>
        <w:t>.</w:t>
      </w:r>
    </w:p>
    <w:p w14:paraId="24804291" w14:textId="74037831" w:rsidR="00392886" w:rsidRPr="000955DE" w:rsidRDefault="00235AF5" w:rsidP="00392886">
      <w:pPr>
        <w:jc w:val="both"/>
        <w:rPr>
          <w:rFonts w:ascii="Arial" w:hAnsi="Arial" w:cs="Arial"/>
        </w:rPr>
      </w:pPr>
      <w:r>
        <w:rPr>
          <w:rFonts w:ascii="Arial" w:hAnsi="Arial" w:cs="Arial"/>
        </w:rPr>
        <w:t>Broadland District</w:t>
      </w:r>
      <w:r w:rsidR="00392886">
        <w:rPr>
          <w:rFonts w:ascii="Arial" w:hAnsi="Arial" w:cs="Arial"/>
        </w:rPr>
        <w:t xml:space="preserve"> Council proposes a series of revisions to certain policies in the Plan. It would be helpful if the Parish Council commented on the suggested revisions</w:t>
      </w:r>
      <w:r w:rsidR="00EC7958">
        <w:rPr>
          <w:rFonts w:ascii="Arial" w:hAnsi="Arial" w:cs="Arial"/>
        </w:rPr>
        <w:t xml:space="preserve"> (beyond the matters already raised in this note on a policy-by-policy basis</w:t>
      </w:r>
      <w:r w:rsidR="00FC1646">
        <w:rPr>
          <w:rFonts w:ascii="Arial" w:hAnsi="Arial" w:cs="Arial"/>
        </w:rPr>
        <w:t>)</w:t>
      </w:r>
      <w:r w:rsidR="00392886">
        <w:rPr>
          <w:rFonts w:ascii="Arial" w:hAnsi="Arial" w:cs="Arial"/>
        </w:rPr>
        <w:t>.</w:t>
      </w:r>
    </w:p>
    <w:p w14:paraId="67867CAE" w14:textId="77777777" w:rsidR="00392886" w:rsidRDefault="00392886" w:rsidP="00392886">
      <w:pPr>
        <w:jc w:val="both"/>
        <w:rPr>
          <w:rFonts w:ascii="Arial" w:hAnsi="Arial" w:cs="Arial"/>
          <w:b/>
          <w:i/>
        </w:rPr>
      </w:pPr>
    </w:p>
    <w:p w14:paraId="2D6A0E68" w14:textId="77777777" w:rsidR="00392886" w:rsidRPr="000069D9" w:rsidRDefault="00392886" w:rsidP="00392886">
      <w:pPr>
        <w:jc w:val="both"/>
        <w:rPr>
          <w:rFonts w:ascii="Arial" w:hAnsi="Arial" w:cs="Arial"/>
          <w:i/>
        </w:rPr>
      </w:pPr>
      <w:r>
        <w:rPr>
          <w:rFonts w:ascii="Arial" w:hAnsi="Arial" w:cs="Arial"/>
          <w:b/>
          <w:i/>
        </w:rPr>
        <w:t>Protocol for responses</w:t>
      </w:r>
    </w:p>
    <w:p w14:paraId="58B77489" w14:textId="77777777" w:rsidR="00392886" w:rsidRDefault="00392886" w:rsidP="00392886">
      <w:pPr>
        <w:jc w:val="both"/>
        <w:rPr>
          <w:rFonts w:ascii="Arial" w:hAnsi="Arial" w:cs="Arial"/>
        </w:rPr>
      </w:pPr>
      <w:r>
        <w:rPr>
          <w:rFonts w:ascii="Arial" w:hAnsi="Arial" w:cs="Arial"/>
        </w:rPr>
        <w:lastRenderedPageBreak/>
        <w:t>I would be grateful for responses to the questions raised by</w:t>
      </w:r>
      <w:r w:rsidRPr="000F43B7">
        <w:rPr>
          <w:rFonts w:ascii="Arial" w:hAnsi="Arial" w:cs="Arial"/>
          <w:color w:val="BF8F00" w:themeColor="accent4" w:themeShade="BF"/>
        </w:rPr>
        <w:t xml:space="preserve"> </w:t>
      </w:r>
      <w:r>
        <w:rPr>
          <w:rFonts w:ascii="Arial" w:hAnsi="Arial" w:cs="Arial"/>
        </w:rPr>
        <w:t>29 January</w:t>
      </w:r>
      <w:r w:rsidRPr="00B43AF3">
        <w:rPr>
          <w:rFonts w:ascii="Arial" w:hAnsi="Arial" w:cs="Arial"/>
        </w:rPr>
        <w:t xml:space="preserve"> 202</w:t>
      </w:r>
      <w:r>
        <w:rPr>
          <w:rFonts w:ascii="Arial" w:hAnsi="Arial" w:cs="Arial"/>
        </w:rPr>
        <w:t>4. Please let me know if this timetable may be challenging to achieve. It is intended to maintain the momentum of the examination.</w:t>
      </w:r>
    </w:p>
    <w:p w14:paraId="10FE93EC" w14:textId="47F32DAD" w:rsidR="00392886" w:rsidRDefault="00392886" w:rsidP="00392886">
      <w:pPr>
        <w:jc w:val="both"/>
        <w:rPr>
          <w:rFonts w:ascii="Arial" w:hAnsi="Arial" w:cs="Arial"/>
        </w:rPr>
      </w:pPr>
      <w:r>
        <w:rPr>
          <w:rFonts w:ascii="Arial" w:hAnsi="Arial" w:cs="Arial"/>
        </w:rPr>
        <w:t xml:space="preserve">If certain responses are available before others, I would be happy to receive the information on a piecemeal basis. Irrespective of how the information is assembled, please could it come to me directly from </w:t>
      </w:r>
      <w:r w:rsidR="00235AF5">
        <w:rPr>
          <w:rFonts w:ascii="Arial" w:hAnsi="Arial" w:cs="Arial"/>
        </w:rPr>
        <w:t>the District</w:t>
      </w:r>
      <w:r>
        <w:rPr>
          <w:rFonts w:ascii="Arial" w:hAnsi="Arial" w:cs="Arial"/>
        </w:rPr>
        <w:t xml:space="preserve"> Council. In addition, please can all responses make direct reference to the policy or the matter concerned.</w:t>
      </w:r>
    </w:p>
    <w:p w14:paraId="117D8AA5" w14:textId="77777777" w:rsidR="00392886" w:rsidRDefault="00392886" w:rsidP="00392886">
      <w:pPr>
        <w:jc w:val="both"/>
        <w:rPr>
          <w:rFonts w:ascii="Arial" w:hAnsi="Arial" w:cs="Arial"/>
        </w:rPr>
      </w:pPr>
    </w:p>
    <w:p w14:paraId="183CA17A" w14:textId="77777777" w:rsidR="00392886" w:rsidRDefault="00392886" w:rsidP="00392886">
      <w:pPr>
        <w:jc w:val="both"/>
        <w:rPr>
          <w:rFonts w:ascii="Arial" w:hAnsi="Arial" w:cs="Arial"/>
        </w:rPr>
      </w:pPr>
    </w:p>
    <w:p w14:paraId="690B8E60" w14:textId="77777777" w:rsidR="00392886" w:rsidRDefault="00392886" w:rsidP="00392886">
      <w:pPr>
        <w:jc w:val="both"/>
        <w:rPr>
          <w:rFonts w:ascii="Arial" w:hAnsi="Arial" w:cs="Arial"/>
        </w:rPr>
      </w:pPr>
    </w:p>
    <w:p w14:paraId="7B61D688" w14:textId="77777777" w:rsidR="00392886" w:rsidRDefault="00392886" w:rsidP="00392886">
      <w:pPr>
        <w:jc w:val="both"/>
        <w:rPr>
          <w:rFonts w:ascii="Arial" w:hAnsi="Arial" w:cs="Arial"/>
        </w:rPr>
      </w:pPr>
    </w:p>
    <w:p w14:paraId="7370218E" w14:textId="77777777" w:rsidR="00392886" w:rsidRDefault="00392886" w:rsidP="00392886">
      <w:pPr>
        <w:jc w:val="both"/>
        <w:rPr>
          <w:rFonts w:ascii="Arial" w:hAnsi="Arial" w:cs="Arial"/>
        </w:rPr>
      </w:pPr>
      <w:r>
        <w:rPr>
          <w:rFonts w:ascii="Arial" w:hAnsi="Arial" w:cs="Arial"/>
        </w:rPr>
        <w:t>Andrew Ashcroft</w:t>
      </w:r>
    </w:p>
    <w:p w14:paraId="2FC4320F" w14:textId="77777777" w:rsidR="00392886" w:rsidRDefault="00392886" w:rsidP="00392886">
      <w:pPr>
        <w:jc w:val="both"/>
        <w:rPr>
          <w:rFonts w:ascii="Arial" w:hAnsi="Arial" w:cs="Arial"/>
        </w:rPr>
      </w:pPr>
      <w:r>
        <w:rPr>
          <w:rFonts w:ascii="Arial" w:hAnsi="Arial" w:cs="Arial"/>
        </w:rPr>
        <w:t xml:space="preserve">Independent Examiner </w:t>
      </w:r>
    </w:p>
    <w:p w14:paraId="14C12B77" w14:textId="2C017BC2" w:rsidR="00392886" w:rsidRDefault="00392886" w:rsidP="00392886">
      <w:pPr>
        <w:rPr>
          <w:rFonts w:ascii="Arial" w:hAnsi="Arial" w:cs="Arial"/>
        </w:rPr>
      </w:pPr>
      <w:r>
        <w:rPr>
          <w:rFonts w:ascii="Arial" w:hAnsi="Arial" w:cs="Arial"/>
        </w:rPr>
        <w:t>Reedham Neighbourhood Development Plan</w:t>
      </w:r>
    </w:p>
    <w:p w14:paraId="51AD28AE" w14:textId="77777777" w:rsidR="00392886" w:rsidRPr="0014362D" w:rsidRDefault="00392886" w:rsidP="00392886">
      <w:pPr>
        <w:jc w:val="both"/>
        <w:rPr>
          <w:rFonts w:ascii="Arial" w:hAnsi="Arial" w:cs="Arial"/>
        </w:rPr>
      </w:pPr>
      <w:r>
        <w:rPr>
          <w:rFonts w:ascii="Arial" w:hAnsi="Arial" w:cs="Arial"/>
        </w:rPr>
        <w:t xml:space="preserve">4 January </w:t>
      </w:r>
      <w:r w:rsidRPr="0014362D">
        <w:rPr>
          <w:rFonts w:ascii="Arial" w:hAnsi="Arial" w:cs="Arial"/>
        </w:rPr>
        <w:t>20</w:t>
      </w:r>
      <w:r>
        <w:rPr>
          <w:rFonts w:ascii="Arial" w:hAnsi="Arial" w:cs="Arial"/>
        </w:rPr>
        <w:t>24</w:t>
      </w:r>
    </w:p>
    <w:p w14:paraId="7AFE7ABE" w14:textId="77777777" w:rsidR="00392886" w:rsidRDefault="00392886" w:rsidP="00392886"/>
    <w:p w14:paraId="0FB7BB92" w14:textId="77777777" w:rsidR="00392886" w:rsidRDefault="00392886" w:rsidP="00392886"/>
    <w:p w14:paraId="16A37CED" w14:textId="77777777" w:rsidR="00392886" w:rsidRDefault="00392886" w:rsidP="00392886"/>
    <w:p w14:paraId="18FC3C02" w14:textId="77777777" w:rsidR="00392886" w:rsidRDefault="00392886" w:rsidP="00392886"/>
    <w:p w14:paraId="1F96DD23" w14:textId="77777777" w:rsidR="00392886" w:rsidRDefault="00392886" w:rsidP="00392886"/>
    <w:p w14:paraId="29A1F495" w14:textId="77777777" w:rsidR="0054491E" w:rsidRDefault="0054491E"/>
    <w:sectPr w:rsidR="005449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3F94" w14:textId="77777777" w:rsidR="00BE3677" w:rsidRDefault="00BE3677" w:rsidP="00392886">
      <w:pPr>
        <w:spacing w:after="0" w:line="240" w:lineRule="auto"/>
      </w:pPr>
      <w:r>
        <w:separator/>
      </w:r>
    </w:p>
  </w:endnote>
  <w:endnote w:type="continuationSeparator" w:id="0">
    <w:p w14:paraId="4D8DAEC2" w14:textId="77777777" w:rsidR="00BE3677" w:rsidRDefault="00BE3677" w:rsidP="0039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3CCB" w14:textId="75F0C3C0" w:rsidR="00846790" w:rsidRPr="002F2218" w:rsidRDefault="00392886">
    <w:pPr>
      <w:pStyle w:val="Footer"/>
      <w:rPr>
        <w:rFonts w:ascii="Arial" w:hAnsi="Arial" w:cs="Arial"/>
        <w:sz w:val="18"/>
        <w:szCs w:val="18"/>
      </w:rPr>
    </w:pPr>
    <w:r>
      <w:rPr>
        <w:rFonts w:ascii="Arial" w:hAnsi="Arial" w:cs="Arial"/>
        <w:sz w:val="18"/>
        <w:szCs w:val="18"/>
      </w:rPr>
      <w:t>Reedham</w:t>
    </w:r>
    <w:r w:rsidR="00846790" w:rsidRPr="002F2218">
      <w:rPr>
        <w:rFonts w:ascii="Arial" w:hAnsi="Arial" w:cs="Arial"/>
        <w:sz w:val="18"/>
        <w:szCs w:val="18"/>
      </w:rPr>
      <w:t xml:space="preserve"> NDP – Clarification Note</w:t>
    </w:r>
  </w:p>
  <w:p w14:paraId="58EDEC58" w14:textId="77777777" w:rsidR="00846790" w:rsidRPr="002F2218" w:rsidRDefault="008467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9047" w14:textId="77777777" w:rsidR="00BE3677" w:rsidRDefault="00BE3677" w:rsidP="00392886">
      <w:pPr>
        <w:spacing w:after="0" w:line="240" w:lineRule="auto"/>
      </w:pPr>
      <w:r>
        <w:separator/>
      </w:r>
    </w:p>
  </w:footnote>
  <w:footnote w:type="continuationSeparator" w:id="0">
    <w:p w14:paraId="2229C770" w14:textId="77777777" w:rsidR="00BE3677" w:rsidRDefault="00BE3677" w:rsidP="0039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86401"/>
      <w:docPartObj>
        <w:docPartGallery w:val="Page Numbers (Top of Page)"/>
        <w:docPartUnique/>
      </w:docPartObj>
    </w:sdtPr>
    <w:sdtContent>
      <w:p w14:paraId="31D2AC0B" w14:textId="77777777" w:rsidR="00846790" w:rsidRDefault="00846790">
        <w:pPr>
          <w:pStyle w:val="Header"/>
          <w:ind w:right="-864"/>
          <w:jc w:val="right"/>
        </w:pPr>
        <w:r>
          <w:rPr>
            <w:noProof/>
          </w:rPr>
          <mc:AlternateContent>
            <mc:Choice Requires="wpg">
              <w:drawing>
                <wp:inline distT="0" distB="0" distL="0" distR="0" wp14:anchorId="61F285FC" wp14:editId="300B0EC2">
                  <wp:extent cx="548640" cy="237490"/>
                  <wp:effectExtent l="9525" t="9525" r="13335" b="10160"/>
                  <wp:docPr id="2273754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0578078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1055839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907675549"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A683" w14:textId="77777777" w:rsidR="00846790" w:rsidRDefault="00846790">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1F285FC"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" filled="f" stroked="f">
                    <v:textbox inset="0,0,0,0">
                      <w:txbxContent>
                        <w:p w14:paraId="6BE2A683" w14:textId="77777777" w:rsidR="00846790" w:rsidRDefault="00846790">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7A1EEC3F" w14:textId="77777777" w:rsidR="00846790" w:rsidRDefault="0084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4760"/>
    <w:multiLevelType w:val="hybridMultilevel"/>
    <w:tmpl w:val="084A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8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86"/>
    <w:rsid w:val="000257E9"/>
    <w:rsid w:val="000304F0"/>
    <w:rsid w:val="00070EC3"/>
    <w:rsid w:val="000A76AB"/>
    <w:rsid w:val="000D439F"/>
    <w:rsid w:val="000E79EE"/>
    <w:rsid w:val="000F5336"/>
    <w:rsid w:val="0010543E"/>
    <w:rsid w:val="00164F6B"/>
    <w:rsid w:val="001831D9"/>
    <w:rsid w:val="00192517"/>
    <w:rsid w:val="001B4723"/>
    <w:rsid w:val="001C2CE6"/>
    <w:rsid w:val="001D0010"/>
    <w:rsid w:val="001E2CFA"/>
    <w:rsid w:val="001F57BB"/>
    <w:rsid w:val="00203B20"/>
    <w:rsid w:val="00210314"/>
    <w:rsid w:val="0022712F"/>
    <w:rsid w:val="00235AF5"/>
    <w:rsid w:val="002472BD"/>
    <w:rsid w:val="00296649"/>
    <w:rsid w:val="002B769C"/>
    <w:rsid w:val="002E2E45"/>
    <w:rsid w:val="00365230"/>
    <w:rsid w:val="003874CB"/>
    <w:rsid w:val="00392886"/>
    <w:rsid w:val="003B6B0E"/>
    <w:rsid w:val="003D211F"/>
    <w:rsid w:val="003E067A"/>
    <w:rsid w:val="0044115C"/>
    <w:rsid w:val="00470356"/>
    <w:rsid w:val="004C27EE"/>
    <w:rsid w:val="004C7764"/>
    <w:rsid w:val="004D6382"/>
    <w:rsid w:val="00534735"/>
    <w:rsid w:val="00542946"/>
    <w:rsid w:val="0054491E"/>
    <w:rsid w:val="005634CC"/>
    <w:rsid w:val="00587335"/>
    <w:rsid w:val="005B349D"/>
    <w:rsid w:val="00651DAE"/>
    <w:rsid w:val="006A0D44"/>
    <w:rsid w:val="006A4018"/>
    <w:rsid w:val="006E30F0"/>
    <w:rsid w:val="00792FD2"/>
    <w:rsid w:val="0079545D"/>
    <w:rsid w:val="0079785D"/>
    <w:rsid w:val="007A3FEB"/>
    <w:rsid w:val="007C1BE9"/>
    <w:rsid w:val="007C2F18"/>
    <w:rsid w:val="007D5D4F"/>
    <w:rsid w:val="00805769"/>
    <w:rsid w:val="0083127D"/>
    <w:rsid w:val="00846790"/>
    <w:rsid w:val="008636A2"/>
    <w:rsid w:val="008C1926"/>
    <w:rsid w:val="008F51A8"/>
    <w:rsid w:val="00926912"/>
    <w:rsid w:val="00951931"/>
    <w:rsid w:val="00983D92"/>
    <w:rsid w:val="00993CF6"/>
    <w:rsid w:val="009C1141"/>
    <w:rsid w:val="00A00D1D"/>
    <w:rsid w:val="00A93E99"/>
    <w:rsid w:val="00AD7CBF"/>
    <w:rsid w:val="00B35D29"/>
    <w:rsid w:val="00B41087"/>
    <w:rsid w:val="00B501D8"/>
    <w:rsid w:val="00B737DD"/>
    <w:rsid w:val="00B97524"/>
    <w:rsid w:val="00BC37A3"/>
    <w:rsid w:val="00BE043D"/>
    <w:rsid w:val="00BE3677"/>
    <w:rsid w:val="00C05AAB"/>
    <w:rsid w:val="00C346CE"/>
    <w:rsid w:val="00C57965"/>
    <w:rsid w:val="00C764B7"/>
    <w:rsid w:val="00CC4A35"/>
    <w:rsid w:val="00CC5ABA"/>
    <w:rsid w:val="00CC7285"/>
    <w:rsid w:val="00D87353"/>
    <w:rsid w:val="00D90E25"/>
    <w:rsid w:val="00DB07C5"/>
    <w:rsid w:val="00E52375"/>
    <w:rsid w:val="00E63BDA"/>
    <w:rsid w:val="00E83EF7"/>
    <w:rsid w:val="00EA4670"/>
    <w:rsid w:val="00EC0053"/>
    <w:rsid w:val="00EC01C0"/>
    <w:rsid w:val="00EC3A02"/>
    <w:rsid w:val="00EC7958"/>
    <w:rsid w:val="00EE596E"/>
    <w:rsid w:val="00EF0AD4"/>
    <w:rsid w:val="00F225D2"/>
    <w:rsid w:val="00F35C1E"/>
    <w:rsid w:val="00F57085"/>
    <w:rsid w:val="00F60631"/>
    <w:rsid w:val="00F71C7C"/>
    <w:rsid w:val="00F84346"/>
    <w:rsid w:val="00FC1646"/>
    <w:rsid w:val="00FF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2E77"/>
  <w15:chartTrackingRefBased/>
  <w15:docId w15:val="{C7E0741A-0579-41DC-91A3-0099FB27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86"/>
    <w:pPr>
      <w:ind w:left="720"/>
      <w:contextualSpacing/>
    </w:pPr>
  </w:style>
  <w:style w:type="paragraph" w:styleId="Header">
    <w:name w:val="header"/>
    <w:basedOn w:val="Normal"/>
    <w:link w:val="HeaderChar"/>
    <w:uiPriority w:val="99"/>
    <w:unhideWhenUsed/>
    <w:rsid w:val="0039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6"/>
    <w:rPr>
      <w:kern w:val="0"/>
      <w14:ligatures w14:val="none"/>
    </w:rPr>
  </w:style>
  <w:style w:type="paragraph" w:styleId="Footer">
    <w:name w:val="footer"/>
    <w:basedOn w:val="Normal"/>
    <w:link w:val="FooterChar"/>
    <w:uiPriority w:val="99"/>
    <w:unhideWhenUsed/>
    <w:rsid w:val="0039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6"/>
    <w:rPr>
      <w:kern w:val="0"/>
      <w14:ligatures w14:val="none"/>
    </w:rPr>
  </w:style>
  <w:style w:type="paragraph" w:customStyle="1" w:styleId="Default">
    <w:name w:val="Default"/>
    <w:rsid w:val="00EC3A0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Frasier</cp:lastModifiedBy>
  <cp:revision>9</cp:revision>
  <dcterms:created xsi:type="dcterms:W3CDTF">2024-01-15T12:17:00Z</dcterms:created>
  <dcterms:modified xsi:type="dcterms:W3CDTF">2024-01-16T09:31:00Z</dcterms:modified>
</cp:coreProperties>
</file>